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6E4DB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13F6823F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72EF78CF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67FA99CE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13EB5060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457732DD" w14:textId="77777777" w:rsidR="00CE5ACA" w:rsidRDefault="00CE5ACA" w:rsidP="00325ADC">
      <w:pPr>
        <w:pStyle w:val="AIPGardeClient"/>
        <w:spacing w:line="240" w:lineRule="auto"/>
        <w:ind w:left="0" w:right="0"/>
        <w:contextualSpacing/>
        <w:rPr>
          <w:b/>
          <w:u w:val="single"/>
        </w:rPr>
      </w:pPr>
    </w:p>
    <w:p w14:paraId="26C72F48" w14:textId="1E558748" w:rsidR="00325ADC" w:rsidRDefault="00B948F1" w:rsidP="00325ADC">
      <w:pPr>
        <w:pStyle w:val="AIPGardeClient"/>
        <w:spacing w:line="240" w:lineRule="auto"/>
        <w:ind w:left="0" w:right="0"/>
        <w:contextualSpacing/>
      </w:pPr>
      <w:bookmarkStart w:id="0" w:name="Signet_Projet"/>
      <w:r>
        <w:rPr>
          <w:b/>
          <w:u w:val="single"/>
        </w:rPr>
        <w:t>P</w:t>
      </w:r>
      <w:r w:rsidRPr="00B948F1">
        <w:rPr>
          <w:b/>
          <w:u w:val="single"/>
        </w:rPr>
        <w:t>rocédure pour branchement de deux lignes d'AB sur le convertisseur</w:t>
      </w:r>
    </w:p>
    <w:bookmarkEnd w:id="0"/>
    <w:p w14:paraId="426D9D38" w14:textId="77777777" w:rsidR="00325ADC" w:rsidRPr="00CE5ACA" w:rsidRDefault="00325ADC" w:rsidP="00325ADC">
      <w:pPr>
        <w:pStyle w:val="AINormal"/>
        <w:contextualSpacing/>
        <w:jc w:val="center"/>
      </w:pPr>
    </w:p>
    <w:p w14:paraId="023552CD" w14:textId="77777777" w:rsidR="00325ADC" w:rsidRPr="00CE5ACA" w:rsidRDefault="00325ADC" w:rsidP="00325ADC">
      <w:pPr>
        <w:pStyle w:val="AINormal"/>
        <w:contextualSpacing/>
        <w:jc w:val="center"/>
        <w:sectPr w:rsidR="00325ADC" w:rsidRPr="00CE5ACA" w:rsidSect="003C178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424" w:bottom="1417" w:left="284" w:header="567" w:footer="708" w:gutter="0"/>
          <w:cols w:space="708"/>
          <w:docGrid w:linePitch="360"/>
        </w:sectPr>
      </w:pPr>
    </w:p>
    <w:p w14:paraId="52B633B3" w14:textId="77777777" w:rsidR="00853784" w:rsidRPr="00CE5ACA" w:rsidRDefault="00853784" w:rsidP="00325ADC">
      <w:pPr>
        <w:pStyle w:val="AINormal"/>
        <w:contextualSpacing/>
      </w:pPr>
    </w:p>
    <w:p w14:paraId="32EA40D5" w14:textId="77777777" w:rsidR="00853784" w:rsidRPr="00CE5ACA" w:rsidRDefault="00853784" w:rsidP="00853784">
      <w:pPr>
        <w:pStyle w:val="AINormal"/>
      </w:pPr>
    </w:p>
    <w:p w14:paraId="5FC5FDF3" w14:textId="77777777" w:rsidR="00853784" w:rsidRPr="00CE5ACA" w:rsidRDefault="00853784" w:rsidP="00853784">
      <w:pPr>
        <w:pStyle w:val="AINormal"/>
      </w:pPr>
    </w:p>
    <w:p w14:paraId="49AC338F" w14:textId="77777777" w:rsidR="00853784" w:rsidRPr="00CE5ACA" w:rsidRDefault="00853784" w:rsidP="00853784">
      <w:pPr>
        <w:pStyle w:val="AINormal"/>
      </w:pPr>
    </w:p>
    <w:p w14:paraId="6E42DE72" w14:textId="77777777" w:rsidR="00853784" w:rsidRPr="00CE5ACA" w:rsidRDefault="00853784" w:rsidP="00853784">
      <w:pPr>
        <w:pStyle w:val="AINormal"/>
      </w:pPr>
    </w:p>
    <w:tbl>
      <w:tblPr>
        <w:tblpPr w:leftFromText="141" w:rightFromText="141" w:vertAnchor="text" w:horzAnchor="page" w:tblpX="3336" w:tblpY="147"/>
        <w:tblW w:w="6354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992"/>
        <w:gridCol w:w="3119"/>
        <w:gridCol w:w="1039"/>
      </w:tblGrid>
      <w:tr w:rsidR="00325ADC" w:rsidRPr="005234EC" w14:paraId="772C6D66" w14:textId="77777777" w:rsidTr="00325ADC">
        <w:tc>
          <w:tcPr>
            <w:tcW w:w="1204" w:type="dxa"/>
          </w:tcPr>
          <w:p w14:paraId="165CB207" w14:textId="77777777" w:rsidR="00325ADC" w:rsidRPr="004F37EC" w:rsidRDefault="00325ADC" w:rsidP="00325ADC">
            <w:pPr>
              <w:pStyle w:val="AINormal"/>
              <w:jc w:val="center"/>
            </w:pPr>
            <w:r w:rsidRPr="004F37EC">
              <w:t>Date</w:t>
            </w:r>
          </w:p>
        </w:tc>
        <w:tc>
          <w:tcPr>
            <w:tcW w:w="992" w:type="dxa"/>
          </w:tcPr>
          <w:p w14:paraId="7D267EB2" w14:textId="77777777" w:rsidR="00325ADC" w:rsidRPr="00B53C07" w:rsidRDefault="00325ADC" w:rsidP="00325ADC">
            <w:pPr>
              <w:pStyle w:val="AINormal"/>
              <w:jc w:val="center"/>
            </w:pPr>
            <w:r w:rsidRPr="00B53C07">
              <w:t>Version</w:t>
            </w:r>
          </w:p>
        </w:tc>
        <w:tc>
          <w:tcPr>
            <w:tcW w:w="3119" w:type="dxa"/>
          </w:tcPr>
          <w:p w14:paraId="48D76FCB" w14:textId="77777777" w:rsidR="00325ADC" w:rsidRPr="00B53C07" w:rsidRDefault="00325ADC" w:rsidP="00325ADC">
            <w:pPr>
              <w:pStyle w:val="AINormal"/>
              <w:jc w:val="center"/>
            </w:pPr>
            <w:r w:rsidRPr="00B53C07">
              <w:t>Modifications</w:t>
            </w:r>
          </w:p>
        </w:tc>
        <w:tc>
          <w:tcPr>
            <w:tcW w:w="1039" w:type="dxa"/>
          </w:tcPr>
          <w:p w14:paraId="0BE8A5C7" w14:textId="77777777" w:rsidR="00325ADC" w:rsidRPr="00B53C07" w:rsidRDefault="00325ADC" w:rsidP="00325ADC">
            <w:pPr>
              <w:pStyle w:val="AINormal"/>
              <w:jc w:val="center"/>
            </w:pPr>
            <w:r>
              <w:t>Rédigé</w:t>
            </w:r>
            <w:r>
              <w:br/>
            </w:r>
            <w:r w:rsidRPr="00B53C07">
              <w:t>par</w:t>
            </w:r>
          </w:p>
        </w:tc>
      </w:tr>
      <w:tr w:rsidR="00325ADC" w:rsidRPr="005234EC" w14:paraId="2F48A42C" w14:textId="77777777" w:rsidTr="00325ADC">
        <w:tc>
          <w:tcPr>
            <w:tcW w:w="1204" w:type="dxa"/>
          </w:tcPr>
          <w:p w14:paraId="7E6DE567" w14:textId="0B665FAD" w:rsidR="00325ADC" w:rsidRPr="005234EC" w:rsidRDefault="00B948F1" w:rsidP="00325ADC">
            <w:pPr>
              <w:pStyle w:val="AINormal"/>
              <w:jc w:val="center"/>
            </w:pPr>
            <w:bookmarkStart w:id="1" w:name="Signet_date_v1" w:colFirst="0" w:colLast="0"/>
            <w:bookmarkStart w:id="2" w:name="Signet_Version_v1" w:colFirst="1" w:colLast="1"/>
            <w:bookmarkStart w:id="3" w:name="Signet_Verif_v1" w:colFirst="4" w:colLast="4"/>
            <w:bookmarkStart w:id="4" w:name="Signet_Redac_v1" w:colFirst="3" w:colLast="3"/>
            <w:bookmarkStart w:id="5" w:name="Signet_Approuv_v1" w:colFirst="5" w:colLast="5"/>
            <w:r>
              <w:t>28/09/2021</w:t>
            </w:r>
          </w:p>
        </w:tc>
        <w:tc>
          <w:tcPr>
            <w:tcW w:w="992" w:type="dxa"/>
          </w:tcPr>
          <w:p w14:paraId="59068A4A" w14:textId="77777777" w:rsidR="00325ADC" w:rsidRPr="005234EC" w:rsidRDefault="00914230" w:rsidP="00325ADC">
            <w:pPr>
              <w:pStyle w:val="AINormal"/>
              <w:jc w:val="center"/>
            </w:pPr>
            <w:r>
              <w:t>V1.0</w:t>
            </w:r>
          </w:p>
        </w:tc>
        <w:tc>
          <w:tcPr>
            <w:tcW w:w="3119" w:type="dxa"/>
          </w:tcPr>
          <w:p w14:paraId="6AF42C0C" w14:textId="77777777" w:rsidR="00325ADC" w:rsidRPr="005234EC" w:rsidRDefault="00325ADC" w:rsidP="00325ADC">
            <w:pPr>
              <w:pStyle w:val="AINormal"/>
              <w:ind w:left="-69" w:firstLine="69"/>
            </w:pPr>
            <w:r>
              <w:t>Edition initiale</w:t>
            </w:r>
          </w:p>
        </w:tc>
        <w:tc>
          <w:tcPr>
            <w:tcW w:w="1039" w:type="dxa"/>
          </w:tcPr>
          <w:p w14:paraId="344AA92B" w14:textId="77777777" w:rsidR="00325ADC" w:rsidRPr="00A16B6A" w:rsidRDefault="00914230" w:rsidP="00325ADC">
            <w:pPr>
              <w:pStyle w:val="AINormal"/>
              <w:jc w:val="center"/>
            </w:pPr>
            <w:r>
              <w:t>ARI</w:t>
            </w:r>
          </w:p>
        </w:tc>
      </w:tr>
      <w:tr w:rsidR="00325ADC" w:rsidRPr="005234EC" w14:paraId="09EF1D98" w14:textId="77777777" w:rsidTr="00325ADC">
        <w:tc>
          <w:tcPr>
            <w:tcW w:w="1204" w:type="dxa"/>
          </w:tcPr>
          <w:p w14:paraId="10CF05C0" w14:textId="77777777" w:rsidR="00325ADC" w:rsidRDefault="00325ADC" w:rsidP="00325ADC">
            <w:pPr>
              <w:pStyle w:val="AINormal"/>
              <w:jc w:val="center"/>
            </w:pPr>
            <w:bookmarkStart w:id="6" w:name="Signet_date_v2" w:colFirst="0" w:colLast="0"/>
            <w:bookmarkStart w:id="7" w:name="Signet_Version_v2" w:colFirst="1" w:colLast="1"/>
            <w:bookmarkStart w:id="8" w:name="Signet_Redac_v2" w:colFirst="3" w:colLast="3"/>
            <w:bookmarkStart w:id="9" w:name="Signet_Verif_v2" w:colFirst="4" w:colLast="4"/>
            <w:bookmarkStart w:id="10" w:name="Signet_Approuv_v2" w:colFirst="5" w:colLast="5"/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992" w:type="dxa"/>
          </w:tcPr>
          <w:p w14:paraId="711C6173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68D37CA6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1461E085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441EA83A" w14:textId="77777777" w:rsidTr="00325ADC">
        <w:tc>
          <w:tcPr>
            <w:tcW w:w="1204" w:type="dxa"/>
          </w:tcPr>
          <w:p w14:paraId="354F0A70" w14:textId="77777777" w:rsidR="00325ADC" w:rsidRDefault="00325ADC" w:rsidP="00325ADC">
            <w:pPr>
              <w:pStyle w:val="AINormal"/>
              <w:jc w:val="center"/>
            </w:pPr>
            <w:bookmarkStart w:id="11" w:name="Signet_date_v3" w:colFirst="0" w:colLast="0"/>
            <w:bookmarkStart w:id="12" w:name="Signet_Version_v3" w:colFirst="1" w:colLast="1"/>
            <w:bookmarkStart w:id="13" w:name="Signet_Redac_v3" w:colFirst="3" w:colLast="3"/>
            <w:bookmarkStart w:id="14" w:name="Signet_Verif_v3" w:colFirst="4" w:colLast="4"/>
            <w:bookmarkStart w:id="15" w:name="Signet_Approuv_v3" w:colFirst="5" w:colLast="5"/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992" w:type="dxa"/>
          </w:tcPr>
          <w:p w14:paraId="345049B3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072817CC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28259054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4B50B560" w14:textId="77777777" w:rsidTr="00325ADC">
        <w:tc>
          <w:tcPr>
            <w:tcW w:w="1204" w:type="dxa"/>
          </w:tcPr>
          <w:p w14:paraId="67289E5F" w14:textId="77777777" w:rsidR="00325ADC" w:rsidRDefault="00325ADC" w:rsidP="00325ADC">
            <w:pPr>
              <w:pStyle w:val="AINormal"/>
              <w:jc w:val="center"/>
            </w:pPr>
            <w:bookmarkStart w:id="16" w:name="Signet_date_v4" w:colFirst="0" w:colLast="0"/>
            <w:bookmarkStart w:id="17" w:name="Signet_Version_v4" w:colFirst="1" w:colLast="1"/>
            <w:bookmarkStart w:id="18" w:name="Signet_Redac_v4" w:colFirst="3" w:colLast="3"/>
            <w:bookmarkStart w:id="19" w:name="Signet_Verif_v4" w:colFirst="4" w:colLast="4"/>
            <w:bookmarkStart w:id="20" w:name="Signet_Approuv_v4" w:colFirst="5" w:colLast="5"/>
            <w:bookmarkEnd w:id="11"/>
            <w:bookmarkEnd w:id="12"/>
            <w:bookmarkEnd w:id="13"/>
            <w:bookmarkEnd w:id="14"/>
            <w:bookmarkEnd w:id="15"/>
          </w:p>
        </w:tc>
        <w:tc>
          <w:tcPr>
            <w:tcW w:w="992" w:type="dxa"/>
          </w:tcPr>
          <w:p w14:paraId="1C509288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5A123416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0765112E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4ED5711D" w14:textId="77777777" w:rsidTr="00325ADC">
        <w:tc>
          <w:tcPr>
            <w:tcW w:w="1204" w:type="dxa"/>
          </w:tcPr>
          <w:p w14:paraId="724B0F65" w14:textId="77777777" w:rsidR="00325ADC" w:rsidRDefault="00325ADC" w:rsidP="00325ADC">
            <w:pPr>
              <w:pStyle w:val="AINormal"/>
              <w:jc w:val="center"/>
            </w:pPr>
            <w:bookmarkStart w:id="21" w:name="Signet_date_v5" w:colFirst="0" w:colLast="0"/>
            <w:bookmarkStart w:id="22" w:name="Signet_Version_v5" w:colFirst="1" w:colLast="1"/>
            <w:bookmarkStart w:id="23" w:name="Signet_Redac_v5" w:colFirst="3" w:colLast="3"/>
            <w:bookmarkStart w:id="24" w:name="Signet_Verif_v5" w:colFirst="4" w:colLast="4"/>
            <w:bookmarkStart w:id="25" w:name="Signet_Approuv_v5" w:colFirst="5" w:colLast="5"/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992" w:type="dxa"/>
          </w:tcPr>
          <w:p w14:paraId="449A88A2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77787AE7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640FD7C4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1650A8C8" w14:textId="77777777" w:rsidTr="00325ADC">
        <w:tc>
          <w:tcPr>
            <w:tcW w:w="1204" w:type="dxa"/>
          </w:tcPr>
          <w:p w14:paraId="6D61497D" w14:textId="77777777" w:rsidR="00325ADC" w:rsidRDefault="00325ADC" w:rsidP="00325ADC">
            <w:pPr>
              <w:pStyle w:val="AINormal"/>
              <w:jc w:val="center"/>
            </w:pPr>
            <w:bookmarkStart w:id="26" w:name="Signet_date_v6" w:colFirst="0" w:colLast="0"/>
            <w:bookmarkStart w:id="27" w:name="Signet_Version_v6" w:colFirst="1" w:colLast="1"/>
            <w:bookmarkStart w:id="28" w:name="Signet_Redac_v6" w:colFirst="3" w:colLast="3"/>
            <w:bookmarkStart w:id="29" w:name="Signet_Verif_v6" w:colFirst="4" w:colLast="4"/>
            <w:bookmarkStart w:id="30" w:name="Signet_Approuv_v6" w:colFirst="5" w:colLast="5"/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992" w:type="dxa"/>
          </w:tcPr>
          <w:p w14:paraId="484D2616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52BB0690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6BF7A3B8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2FF49F06" w14:textId="77777777" w:rsidTr="00325ADC">
        <w:tc>
          <w:tcPr>
            <w:tcW w:w="1204" w:type="dxa"/>
          </w:tcPr>
          <w:p w14:paraId="2F67B987" w14:textId="77777777" w:rsidR="00325ADC" w:rsidRDefault="00325ADC" w:rsidP="00325ADC">
            <w:pPr>
              <w:pStyle w:val="AINormal"/>
              <w:jc w:val="center"/>
            </w:pPr>
            <w:bookmarkStart w:id="31" w:name="Signet_date_v7" w:colFirst="0" w:colLast="0"/>
            <w:bookmarkStart w:id="32" w:name="Signet_Version_7" w:colFirst="1" w:colLast="1"/>
            <w:bookmarkStart w:id="33" w:name="Signet_Redac_v7" w:colFirst="3" w:colLast="3"/>
            <w:bookmarkStart w:id="34" w:name="Signet_Verif_v7" w:colFirst="4" w:colLast="4"/>
            <w:bookmarkStart w:id="35" w:name="Signet_Approuv_v7" w:colFirst="5" w:colLast="5"/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992" w:type="dxa"/>
          </w:tcPr>
          <w:p w14:paraId="394544B6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3169DDB3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456ADEDD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tr w:rsidR="00325ADC" w:rsidRPr="005234EC" w14:paraId="657CFB81" w14:textId="77777777" w:rsidTr="00325ADC">
        <w:tc>
          <w:tcPr>
            <w:tcW w:w="1204" w:type="dxa"/>
          </w:tcPr>
          <w:p w14:paraId="568581BE" w14:textId="77777777" w:rsidR="00325ADC" w:rsidRDefault="00325ADC" w:rsidP="00325ADC">
            <w:pPr>
              <w:pStyle w:val="AINormal"/>
              <w:jc w:val="center"/>
            </w:pPr>
            <w:bookmarkStart w:id="36" w:name="Signet_date_v8" w:colFirst="0" w:colLast="0"/>
            <w:bookmarkStart w:id="37" w:name="Signet_Version_v8" w:colFirst="1" w:colLast="1"/>
            <w:bookmarkStart w:id="38" w:name="Signet_Redac_v8" w:colFirst="3" w:colLast="3"/>
            <w:bookmarkStart w:id="39" w:name="Signet_Verif_v8" w:colFirst="4" w:colLast="4"/>
            <w:bookmarkStart w:id="40" w:name="Signet_Approuv_v8" w:colFirst="5" w:colLast="5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992" w:type="dxa"/>
          </w:tcPr>
          <w:p w14:paraId="5ACF4AAF" w14:textId="77777777" w:rsidR="00325ADC" w:rsidRDefault="00325ADC" w:rsidP="00325ADC">
            <w:pPr>
              <w:pStyle w:val="AINormal"/>
              <w:jc w:val="center"/>
            </w:pPr>
          </w:p>
        </w:tc>
        <w:tc>
          <w:tcPr>
            <w:tcW w:w="3119" w:type="dxa"/>
          </w:tcPr>
          <w:p w14:paraId="5D7114A8" w14:textId="77777777" w:rsidR="00325ADC" w:rsidRDefault="00325ADC" w:rsidP="00325ADC">
            <w:pPr>
              <w:pStyle w:val="AINormal"/>
            </w:pPr>
          </w:p>
        </w:tc>
        <w:tc>
          <w:tcPr>
            <w:tcW w:w="1039" w:type="dxa"/>
          </w:tcPr>
          <w:p w14:paraId="56325F40" w14:textId="77777777" w:rsidR="00325ADC" w:rsidRPr="00A16B6A" w:rsidRDefault="00325ADC" w:rsidP="00325ADC">
            <w:pPr>
              <w:pStyle w:val="AINormal"/>
              <w:jc w:val="center"/>
            </w:pPr>
          </w:p>
        </w:tc>
      </w:tr>
      <w:bookmarkEnd w:id="36"/>
      <w:bookmarkEnd w:id="37"/>
      <w:bookmarkEnd w:id="38"/>
      <w:bookmarkEnd w:id="39"/>
      <w:bookmarkEnd w:id="40"/>
    </w:tbl>
    <w:p w14:paraId="06C97B3A" w14:textId="77777777" w:rsidR="00853784" w:rsidRDefault="00853784" w:rsidP="00853784">
      <w:pPr>
        <w:pStyle w:val="AINormal"/>
      </w:pPr>
    </w:p>
    <w:p w14:paraId="7A89211B" w14:textId="77777777" w:rsidR="00853784" w:rsidRDefault="00853784" w:rsidP="00853784">
      <w:pPr>
        <w:pStyle w:val="AINormal"/>
      </w:pPr>
    </w:p>
    <w:p w14:paraId="79C7FC1F" w14:textId="77777777" w:rsidR="00853784" w:rsidRDefault="00853784" w:rsidP="00853784">
      <w:pPr>
        <w:pStyle w:val="AINormal"/>
      </w:pPr>
    </w:p>
    <w:p w14:paraId="08202016" w14:textId="77777777" w:rsidR="00853784" w:rsidRDefault="00853784" w:rsidP="00853784">
      <w:pPr>
        <w:pStyle w:val="AINormal"/>
      </w:pPr>
    </w:p>
    <w:p w14:paraId="537B91FB" w14:textId="77777777" w:rsidR="00853784" w:rsidRDefault="00853784" w:rsidP="00853784">
      <w:pPr>
        <w:pStyle w:val="AINormal"/>
      </w:pPr>
    </w:p>
    <w:p w14:paraId="469C278B" w14:textId="77777777" w:rsidR="00853784" w:rsidRDefault="00853784" w:rsidP="00853784">
      <w:pPr>
        <w:pStyle w:val="AINormal"/>
      </w:pPr>
    </w:p>
    <w:p w14:paraId="6FA5E5C5" w14:textId="77777777" w:rsidR="00853784" w:rsidRDefault="00853784" w:rsidP="00853784">
      <w:pPr>
        <w:pStyle w:val="AINormal"/>
      </w:pPr>
    </w:p>
    <w:p w14:paraId="4A6CB472" w14:textId="77777777" w:rsidR="00853784" w:rsidRDefault="00853784" w:rsidP="00853784">
      <w:pPr>
        <w:pStyle w:val="AINormal"/>
      </w:pPr>
    </w:p>
    <w:p w14:paraId="4753593F" w14:textId="77777777" w:rsidR="00853784" w:rsidRDefault="00853784" w:rsidP="00853784">
      <w:pPr>
        <w:pStyle w:val="AINormal"/>
      </w:pPr>
    </w:p>
    <w:p w14:paraId="6393ABF0" w14:textId="77777777" w:rsidR="00853784" w:rsidRDefault="00853784" w:rsidP="00853784">
      <w:pPr>
        <w:pStyle w:val="AINormal"/>
      </w:pPr>
    </w:p>
    <w:p w14:paraId="3337FF2A" w14:textId="77777777" w:rsidR="00853784" w:rsidRDefault="00853784" w:rsidP="00853784">
      <w:pPr>
        <w:pStyle w:val="AINormal"/>
      </w:pPr>
    </w:p>
    <w:p w14:paraId="0644B418" w14:textId="77777777" w:rsidR="00853784" w:rsidRDefault="00853784" w:rsidP="00853784">
      <w:pPr>
        <w:pStyle w:val="AINormal"/>
      </w:pPr>
    </w:p>
    <w:p w14:paraId="14BDBB49" w14:textId="77777777" w:rsidR="00853784" w:rsidRDefault="00853784" w:rsidP="00853784">
      <w:pPr>
        <w:pStyle w:val="AINormal"/>
      </w:pPr>
    </w:p>
    <w:p w14:paraId="4DC6ACB2" w14:textId="77777777" w:rsidR="00853784" w:rsidRDefault="00853784">
      <w:pPr>
        <w:rPr>
          <w:rFonts w:cs="Arial"/>
          <w:sz w:val="24"/>
          <w:szCs w:val="24"/>
          <w:lang w:val="en-US"/>
        </w:rPr>
        <w:sectPr w:rsidR="00853784" w:rsidSect="003C1784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418" w:right="282" w:bottom="1418" w:left="284" w:header="567" w:footer="709" w:gutter="0"/>
          <w:cols w:space="708"/>
          <w:titlePg/>
          <w:docGrid w:linePitch="360"/>
        </w:sectPr>
      </w:pPr>
    </w:p>
    <w:p w14:paraId="59DC05F3" w14:textId="77777777" w:rsidR="00FB0883" w:rsidRDefault="00FB0883">
      <w:pPr>
        <w:rPr>
          <w:rFonts w:asciiTheme="majorHAnsi" w:hAnsiTheme="majorHAnsi"/>
          <w:b/>
          <w:color w:val="7F7F7F" w:themeColor="text1" w:themeTint="80"/>
          <w:sz w:val="28"/>
          <w:szCs w:val="28"/>
        </w:rPr>
      </w:pPr>
    </w:p>
    <w:p w14:paraId="68DD1A95" w14:textId="77777777" w:rsidR="004769DF" w:rsidRPr="00FB0883" w:rsidRDefault="004769DF" w:rsidP="00FB0883">
      <w:pPr>
        <w:pStyle w:val="AIStyleTitre"/>
      </w:pPr>
      <w:r w:rsidRPr="00FB0883">
        <w:t>Sommaire</w:t>
      </w:r>
    </w:p>
    <w:p w14:paraId="0551C822" w14:textId="77777777" w:rsidR="004769DF" w:rsidRPr="009C61CA" w:rsidRDefault="004769DF" w:rsidP="004769DF">
      <w:pPr>
        <w:pStyle w:val="AINormal"/>
      </w:pPr>
    </w:p>
    <w:p w14:paraId="2D777973" w14:textId="77777777" w:rsidR="004769DF" w:rsidRPr="00107121" w:rsidRDefault="007F5399" w:rsidP="004769DF">
      <w:pPr>
        <w:pStyle w:val="TM1"/>
      </w:pPr>
      <w:r>
        <w:fldChar w:fldCharType="begin"/>
      </w:r>
      <w:r w:rsidR="004769DF">
        <w:instrText xml:space="preserve"> TOC \o "1-2</w:instrText>
      </w:r>
    </w:p>
    <w:p w14:paraId="424755CD" w14:textId="19E925EA" w:rsidR="00577E0B" w:rsidRDefault="004769DF">
      <w:pPr>
        <w:pStyle w:val="TM1"/>
        <w:rPr>
          <w:rFonts w:asciiTheme="minorHAnsi" w:eastAsiaTheme="minorEastAsia" w:hAnsiTheme="minorHAnsi" w:cstheme="minorBidi"/>
          <w:smallCaps w:val="0"/>
          <w:sz w:val="22"/>
          <w:szCs w:val="22"/>
          <w:lang w:eastAsia="fr-FR"/>
        </w:rPr>
      </w:pPr>
      <w:r>
        <w:instrText xml:space="preserve">" \h \z \u </w:instrText>
      </w:r>
      <w:r w:rsidR="007F5399">
        <w:fldChar w:fldCharType="separate"/>
      </w:r>
      <w:hyperlink w:anchor="_Toc83735112" w:history="1">
        <w:r w:rsidR="00577E0B" w:rsidRPr="000672FB">
          <w:rPr>
            <w:rStyle w:val="Lienhypertexte"/>
            <w:rFonts w:eastAsiaTheme="majorEastAsia"/>
          </w:rPr>
          <w:t>1</w:t>
        </w:r>
        <w:r w:rsidR="00577E0B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fr-FR"/>
          </w:rPr>
          <w:tab/>
        </w:r>
        <w:r w:rsidR="00577E0B" w:rsidRPr="000672FB">
          <w:rPr>
            <w:rStyle w:val="Lienhypertexte"/>
            <w:rFonts w:eastAsiaTheme="majorEastAsia"/>
          </w:rPr>
          <w:t>Installation convertisseur</w:t>
        </w:r>
        <w:r w:rsidR="00577E0B">
          <w:rPr>
            <w:webHidden/>
          </w:rPr>
          <w:tab/>
        </w:r>
        <w:r w:rsidR="00577E0B">
          <w:rPr>
            <w:webHidden/>
          </w:rPr>
          <w:fldChar w:fldCharType="begin"/>
        </w:r>
        <w:r w:rsidR="00577E0B">
          <w:rPr>
            <w:webHidden/>
          </w:rPr>
          <w:instrText xml:space="preserve"> PAGEREF _Toc83735112 \h </w:instrText>
        </w:r>
        <w:r w:rsidR="00577E0B">
          <w:rPr>
            <w:webHidden/>
          </w:rPr>
        </w:r>
        <w:r w:rsidR="00577E0B">
          <w:rPr>
            <w:webHidden/>
          </w:rPr>
          <w:fldChar w:fldCharType="separate"/>
        </w:r>
        <w:r w:rsidR="00577E0B">
          <w:rPr>
            <w:webHidden/>
          </w:rPr>
          <w:t>3</w:t>
        </w:r>
        <w:r w:rsidR="00577E0B">
          <w:rPr>
            <w:webHidden/>
          </w:rPr>
          <w:fldChar w:fldCharType="end"/>
        </w:r>
      </w:hyperlink>
    </w:p>
    <w:p w14:paraId="45B35E68" w14:textId="42932A48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3" w:history="1">
        <w:r w:rsidR="00577E0B" w:rsidRPr="000672FB">
          <w:rPr>
            <w:rStyle w:val="Lienhypertexte"/>
            <w:noProof/>
          </w:rPr>
          <w:t>1.1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Démontage convertisseur Etic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_Toc83735113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3</w:t>
        </w:r>
        <w:r w:rsidR="00577E0B">
          <w:rPr>
            <w:noProof/>
            <w:webHidden/>
          </w:rPr>
          <w:fldChar w:fldCharType="end"/>
        </w:r>
      </w:hyperlink>
    </w:p>
    <w:p w14:paraId="0D3999D2" w14:textId="4C2CE936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4" w:history="1">
        <w:r w:rsidR="00577E0B" w:rsidRPr="000672FB">
          <w:rPr>
            <w:rStyle w:val="Lienhypertexte"/>
            <w:noProof/>
          </w:rPr>
          <w:t>1.2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Réglage Jumper (pont)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_Toc83735114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3</w:t>
        </w:r>
        <w:r w:rsidR="00577E0B">
          <w:rPr>
            <w:noProof/>
            <w:webHidden/>
          </w:rPr>
          <w:fldChar w:fldCharType="end"/>
        </w:r>
      </w:hyperlink>
    </w:p>
    <w:p w14:paraId="75CEBF30" w14:textId="4A80DE61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5" w:history="1">
        <w:r w:rsidR="00577E0B" w:rsidRPr="000672FB">
          <w:rPr>
            <w:rStyle w:val="Lienhypertexte"/>
            <w:noProof/>
          </w:rPr>
          <w:t>1.3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Réglage du format (Data Formats)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_Toc83735115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4</w:t>
        </w:r>
        <w:r w:rsidR="00577E0B">
          <w:rPr>
            <w:noProof/>
            <w:webHidden/>
          </w:rPr>
          <w:fldChar w:fldCharType="end"/>
        </w:r>
      </w:hyperlink>
    </w:p>
    <w:p w14:paraId="17899398" w14:textId="765E9728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6" w:history="1">
        <w:r w:rsidR="00577E0B" w:rsidRPr="000672FB">
          <w:rPr>
            <w:rStyle w:val="Lienhypertexte"/>
            <w:noProof/>
          </w:rPr>
          <w:t>1.4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Reglage vitesse (Baud Rate settings)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_Toc83735116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4</w:t>
        </w:r>
        <w:r w:rsidR="00577E0B">
          <w:rPr>
            <w:noProof/>
            <w:webHidden/>
          </w:rPr>
          <w:fldChar w:fldCharType="end"/>
        </w:r>
      </w:hyperlink>
    </w:p>
    <w:p w14:paraId="13EFEB23" w14:textId="61239B46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7" w:history="1">
        <w:r w:rsidR="00577E0B" w:rsidRPr="000672FB">
          <w:rPr>
            <w:rStyle w:val="Lienhypertexte"/>
            <w:noProof/>
          </w:rPr>
          <w:t>1.5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Cablage du convertisseur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_Toc83735117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4</w:t>
        </w:r>
        <w:r w:rsidR="00577E0B">
          <w:rPr>
            <w:noProof/>
            <w:webHidden/>
          </w:rPr>
          <w:fldChar w:fldCharType="end"/>
        </w:r>
      </w:hyperlink>
    </w:p>
    <w:p w14:paraId="761C6B0A" w14:textId="5AD7CD85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18" w:history="1">
        <w:r w:rsidR="00577E0B" w:rsidRPr="000672FB">
          <w:rPr>
            <w:rStyle w:val="Lienhypertexte"/>
            <w:noProof/>
          </w:rPr>
          <w:t>1.6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Réglage des adresses des ups des ab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_Toc83735118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4</w:t>
        </w:r>
        <w:r w:rsidR="00577E0B">
          <w:rPr>
            <w:noProof/>
            <w:webHidden/>
          </w:rPr>
          <w:fldChar w:fldCharType="end"/>
        </w:r>
      </w:hyperlink>
    </w:p>
    <w:p w14:paraId="3B4349DB" w14:textId="1CA674FA" w:rsidR="00577E0B" w:rsidRDefault="003F00EC">
      <w:pPr>
        <w:pStyle w:val="TM1"/>
        <w:rPr>
          <w:rFonts w:asciiTheme="minorHAnsi" w:eastAsiaTheme="minorEastAsia" w:hAnsiTheme="minorHAnsi" w:cstheme="minorBidi"/>
          <w:smallCaps w:val="0"/>
          <w:sz w:val="22"/>
          <w:szCs w:val="22"/>
          <w:lang w:eastAsia="fr-FR"/>
        </w:rPr>
      </w:pPr>
      <w:hyperlink w:anchor="_Toc83735119" w:history="1">
        <w:r w:rsidR="00577E0B" w:rsidRPr="000672FB">
          <w:rPr>
            <w:rStyle w:val="Lienhypertexte"/>
            <w:rFonts w:eastAsiaTheme="majorEastAsia"/>
          </w:rPr>
          <w:t>2</w:t>
        </w:r>
        <w:r w:rsidR="00577E0B">
          <w:rPr>
            <w:rFonts w:asciiTheme="minorHAnsi" w:eastAsiaTheme="minorEastAsia" w:hAnsiTheme="minorHAnsi" w:cstheme="minorBidi"/>
            <w:smallCaps w:val="0"/>
            <w:sz w:val="22"/>
            <w:szCs w:val="22"/>
            <w:lang w:eastAsia="fr-FR"/>
          </w:rPr>
          <w:tab/>
        </w:r>
        <w:r w:rsidR="00577E0B" w:rsidRPr="000672FB">
          <w:rPr>
            <w:rStyle w:val="Lienhypertexte"/>
            <w:rFonts w:eastAsiaTheme="majorEastAsia"/>
          </w:rPr>
          <w:t>Réglage sur IRIO</w:t>
        </w:r>
        <w:r w:rsidR="00577E0B">
          <w:rPr>
            <w:webHidden/>
          </w:rPr>
          <w:tab/>
        </w:r>
        <w:r w:rsidR="00577E0B">
          <w:rPr>
            <w:webHidden/>
          </w:rPr>
          <w:fldChar w:fldCharType="begin"/>
        </w:r>
        <w:r w:rsidR="00577E0B">
          <w:rPr>
            <w:webHidden/>
          </w:rPr>
          <w:instrText xml:space="preserve"> PAGEREF _Toc83735119 \h </w:instrText>
        </w:r>
        <w:r w:rsidR="00577E0B">
          <w:rPr>
            <w:webHidden/>
          </w:rPr>
        </w:r>
        <w:r w:rsidR="00577E0B">
          <w:rPr>
            <w:webHidden/>
          </w:rPr>
          <w:fldChar w:fldCharType="separate"/>
        </w:r>
        <w:r w:rsidR="00577E0B">
          <w:rPr>
            <w:webHidden/>
          </w:rPr>
          <w:t>6</w:t>
        </w:r>
        <w:r w:rsidR="00577E0B">
          <w:rPr>
            <w:webHidden/>
          </w:rPr>
          <w:fldChar w:fldCharType="end"/>
        </w:r>
      </w:hyperlink>
    </w:p>
    <w:p w14:paraId="1F752DB4" w14:textId="7374C83E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20" w:history="1">
        <w:r w:rsidR="00577E0B" w:rsidRPr="000672FB">
          <w:rPr>
            <w:rStyle w:val="Lienhypertexte"/>
            <w:noProof/>
          </w:rPr>
          <w:t>2.1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Partie software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_Toc83735120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8</w:t>
        </w:r>
        <w:r w:rsidR="00577E0B">
          <w:rPr>
            <w:noProof/>
            <w:webHidden/>
          </w:rPr>
          <w:fldChar w:fldCharType="end"/>
        </w:r>
      </w:hyperlink>
    </w:p>
    <w:p w14:paraId="6D670F61" w14:textId="212495F7" w:rsidR="00577E0B" w:rsidRDefault="003F00EC">
      <w:pPr>
        <w:pStyle w:val="TM2"/>
        <w:rPr>
          <w:rFonts w:eastAsiaTheme="minorEastAsia"/>
          <w:noProof/>
          <w:lang w:eastAsia="fr-FR"/>
        </w:rPr>
      </w:pPr>
      <w:hyperlink w:anchor="_Toc83735121" w:history="1">
        <w:r w:rsidR="00577E0B" w:rsidRPr="000672FB">
          <w:rPr>
            <w:rStyle w:val="Lienhypertexte"/>
            <w:noProof/>
          </w:rPr>
          <w:t>2.2</w:t>
        </w:r>
        <w:r w:rsidR="00577E0B">
          <w:rPr>
            <w:rFonts w:eastAsiaTheme="minorEastAsia"/>
            <w:noProof/>
            <w:lang w:eastAsia="fr-FR"/>
          </w:rPr>
          <w:tab/>
        </w:r>
        <w:r w:rsidR="00577E0B" w:rsidRPr="000672FB">
          <w:rPr>
            <w:rStyle w:val="Lienhypertexte"/>
            <w:noProof/>
          </w:rPr>
          <w:t>Conclusion</w:t>
        </w:r>
        <w:r w:rsidR="00577E0B">
          <w:rPr>
            <w:noProof/>
            <w:webHidden/>
          </w:rPr>
          <w:tab/>
        </w:r>
        <w:r w:rsidR="00577E0B">
          <w:rPr>
            <w:noProof/>
            <w:webHidden/>
          </w:rPr>
          <w:fldChar w:fldCharType="begin"/>
        </w:r>
        <w:r w:rsidR="00577E0B">
          <w:rPr>
            <w:noProof/>
            <w:webHidden/>
          </w:rPr>
          <w:instrText xml:space="preserve"> PAGEREF _Toc83735121 \h </w:instrText>
        </w:r>
        <w:r w:rsidR="00577E0B">
          <w:rPr>
            <w:noProof/>
            <w:webHidden/>
          </w:rPr>
        </w:r>
        <w:r w:rsidR="00577E0B">
          <w:rPr>
            <w:noProof/>
            <w:webHidden/>
          </w:rPr>
          <w:fldChar w:fldCharType="separate"/>
        </w:r>
        <w:r w:rsidR="00577E0B">
          <w:rPr>
            <w:noProof/>
            <w:webHidden/>
          </w:rPr>
          <w:t>9</w:t>
        </w:r>
        <w:r w:rsidR="00577E0B">
          <w:rPr>
            <w:noProof/>
            <w:webHidden/>
          </w:rPr>
          <w:fldChar w:fldCharType="end"/>
        </w:r>
      </w:hyperlink>
    </w:p>
    <w:p w14:paraId="33887F26" w14:textId="25C5F6E6" w:rsidR="004769DF" w:rsidRDefault="007F5399" w:rsidP="004769DF">
      <w:pPr>
        <w:pStyle w:val="AINormal"/>
      </w:pPr>
      <w:r>
        <w:fldChar w:fldCharType="end"/>
      </w:r>
    </w:p>
    <w:p w14:paraId="1682965F" w14:textId="77777777" w:rsidR="004769DF" w:rsidRDefault="004769DF" w:rsidP="004769DF">
      <w:pPr>
        <w:pStyle w:val="AINormal"/>
      </w:pPr>
    </w:p>
    <w:p w14:paraId="2ACF6B84" w14:textId="55C0FAA2" w:rsidR="004877DA" w:rsidRPr="004E4438" w:rsidRDefault="00914230" w:rsidP="004877DA">
      <w:pPr>
        <w:pStyle w:val="Titre1"/>
      </w:pPr>
      <w:bookmarkStart w:id="48" w:name="_Toc83735112"/>
      <w:r>
        <w:lastRenderedPageBreak/>
        <w:t xml:space="preserve">Installation </w:t>
      </w:r>
      <w:r w:rsidR="00FA60EB">
        <w:t>convertisseur</w:t>
      </w:r>
      <w:bookmarkEnd w:id="48"/>
    </w:p>
    <w:p w14:paraId="725C78D9" w14:textId="7AD9EC19" w:rsidR="004877DA" w:rsidRDefault="00FA60EB" w:rsidP="004877DA">
      <w:pPr>
        <w:pStyle w:val="Titre2"/>
      </w:pPr>
      <w:bookmarkStart w:id="49" w:name="_Toc83735113"/>
      <w:r>
        <w:t>Démontage convertisseur Etic</w:t>
      </w:r>
      <w:bookmarkEnd w:id="49"/>
    </w:p>
    <w:p w14:paraId="50E04081" w14:textId="0B8BC63D" w:rsidR="00FA60EB" w:rsidRDefault="00FA60EB" w:rsidP="004877DA">
      <w:pPr>
        <w:pStyle w:val="AIPuce2"/>
      </w:pPr>
      <w:r>
        <w:t xml:space="preserve">Il faut démonter deux convertisseurs </w:t>
      </w:r>
      <w:proofErr w:type="spellStart"/>
      <w:r>
        <w:t>Etic</w:t>
      </w:r>
      <w:proofErr w:type="spellEnd"/>
      <w:r>
        <w:t xml:space="preserve"> en bas à droite de l’armoire de monitoring.</w:t>
      </w:r>
    </w:p>
    <w:p w14:paraId="0C40D094" w14:textId="77777777" w:rsidR="00FA60EB" w:rsidRDefault="00FA60EB" w:rsidP="00FA60EB">
      <w:pPr>
        <w:pStyle w:val="AIPuce2"/>
        <w:numPr>
          <w:ilvl w:val="0"/>
          <w:numId w:val="0"/>
        </w:numPr>
        <w:ind w:left="1560"/>
      </w:pPr>
    </w:p>
    <w:p w14:paraId="60950B20" w14:textId="56A9F31B" w:rsidR="004877DA" w:rsidRDefault="00FA60EB" w:rsidP="00FA60EB">
      <w:pPr>
        <w:pStyle w:val="AIPuce2"/>
        <w:numPr>
          <w:ilvl w:val="0"/>
          <w:numId w:val="0"/>
        </w:numPr>
        <w:ind w:left="1560"/>
      </w:pPr>
      <w:r>
        <w:rPr>
          <w:noProof/>
        </w:rPr>
        <w:drawing>
          <wp:inline distT="0" distB="0" distL="0" distR="0" wp14:anchorId="03DB53C1" wp14:editId="11C53C08">
            <wp:extent cx="4953000" cy="228108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95" cy="22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B2D9" w14:textId="3BC6C60D" w:rsidR="004877DA" w:rsidRDefault="004A2FA6" w:rsidP="004877DA">
      <w:pPr>
        <w:pStyle w:val="Titre2"/>
      </w:pPr>
      <w:bookmarkStart w:id="50" w:name="_Toc83735114"/>
      <w:r>
        <w:t>Réglage Jumper (pont)</w:t>
      </w:r>
      <w:bookmarkEnd w:id="50"/>
    </w:p>
    <w:p w14:paraId="4FBC8E33" w14:textId="77777777" w:rsidR="004A2FA6" w:rsidRDefault="004A2FA6" w:rsidP="004877DA">
      <w:pPr>
        <w:pStyle w:val="AIPuce2"/>
      </w:pPr>
      <w:r>
        <w:t>Régler les ponts comme l’image ci-dessous (résistance de 120 ohms côté IRIO)</w:t>
      </w:r>
    </w:p>
    <w:p w14:paraId="24522213" w14:textId="4EEC065A" w:rsidR="007374FB" w:rsidRDefault="004A2FA6" w:rsidP="004A2FA6">
      <w:pPr>
        <w:pStyle w:val="AIPuce2"/>
        <w:numPr>
          <w:ilvl w:val="0"/>
          <w:numId w:val="0"/>
        </w:numPr>
        <w:ind w:left="1560"/>
      </w:pPr>
      <w:r>
        <w:t xml:space="preserve"> </w:t>
      </w:r>
    </w:p>
    <w:p w14:paraId="1F5C2E4D" w14:textId="0F2974AF" w:rsidR="004A2FA6" w:rsidRDefault="004A2FA6" w:rsidP="004A2FA6">
      <w:pPr>
        <w:pStyle w:val="AIPuce2"/>
        <w:numPr>
          <w:ilvl w:val="0"/>
          <w:numId w:val="0"/>
        </w:numPr>
        <w:ind w:left="1560" w:hanging="425"/>
      </w:pPr>
      <w:r>
        <w:rPr>
          <w:noProof/>
        </w:rPr>
        <w:drawing>
          <wp:inline distT="0" distB="0" distL="0" distR="0" wp14:anchorId="2E6857BC" wp14:editId="02CA59B9">
            <wp:extent cx="2419350" cy="3655749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76" cy="36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90DB" w14:textId="6EB046AE" w:rsidR="004877DA" w:rsidRDefault="004836A6" w:rsidP="004877DA">
      <w:pPr>
        <w:pStyle w:val="Titre2"/>
      </w:pPr>
      <w:bookmarkStart w:id="51" w:name="_Toc83735115"/>
      <w:r>
        <w:lastRenderedPageBreak/>
        <w:t>Réglage du format (Data Formats)</w:t>
      </w:r>
      <w:bookmarkEnd w:id="51"/>
    </w:p>
    <w:p w14:paraId="6CE4DB5A" w14:textId="77777777" w:rsidR="004836A6" w:rsidRPr="004836A6" w:rsidRDefault="004836A6" w:rsidP="004836A6">
      <w:pPr>
        <w:pStyle w:val="AIStyle2"/>
      </w:pPr>
    </w:p>
    <w:p w14:paraId="365FFBB3" w14:textId="37B81451" w:rsidR="004877DA" w:rsidRDefault="004836A6" w:rsidP="004877DA">
      <w:pPr>
        <w:pStyle w:val="AIPuce2"/>
      </w:pPr>
      <w:r>
        <w:t>Laisser le format d’usine 10 bits</w:t>
      </w:r>
      <w:r w:rsidR="00914230">
        <w:t>.</w:t>
      </w:r>
    </w:p>
    <w:p w14:paraId="1B47C936" w14:textId="7CF1A50A" w:rsidR="004877DA" w:rsidRPr="00914230" w:rsidRDefault="004836A6" w:rsidP="004836A6">
      <w:pPr>
        <w:pStyle w:val="AIPuce2"/>
        <w:numPr>
          <w:ilvl w:val="0"/>
          <w:numId w:val="0"/>
        </w:numPr>
        <w:ind w:left="1560"/>
        <w:rPr>
          <w:lang w:val="en-US"/>
        </w:rPr>
      </w:pPr>
      <w:r>
        <w:rPr>
          <w:noProof/>
        </w:rPr>
        <w:drawing>
          <wp:inline distT="0" distB="0" distL="0" distR="0" wp14:anchorId="048825D8" wp14:editId="53521109">
            <wp:extent cx="2948940" cy="1515810"/>
            <wp:effectExtent l="0" t="0" r="3810" b="8255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8115" cy="15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E586" w14:textId="0480EB21" w:rsidR="004877DA" w:rsidRDefault="004836A6" w:rsidP="004877DA">
      <w:pPr>
        <w:pStyle w:val="Titre2"/>
      </w:pPr>
      <w:bookmarkStart w:id="52" w:name="_Toc83735116"/>
      <w:r>
        <w:t>Reglage vitesse (Baud Rate settings)</w:t>
      </w:r>
      <w:bookmarkEnd w:id="52"/>
    </w:p>
    <w:p w14:paraId="0491E902" w14:textId="0CFD815F" w:rsidR="004836A6" w:rsidRDefault="004836A6" w:rsidP="004836A6">
      <w:pPr>
        <w:pStyle w:val="AIPuce2"/>
      </w:pPr>
      <w:r>
        <w:t>Régler la vitesse à 9600 bps.</w:t>
      </w:r>
    </w:p>
    <w:p w14:paraId="7458DD78" w14:textId="10353B22" w:rsidR="004836A6" w:rsidRDefault="004836A6" w:rsidP="004836A6">
      <w:pPr>
        <w:pStyle w:val="AIPuce2"/>
        <w:numPr>
          <w:ilvl w:val="0"/>
          <w:numId w:val="0"/>
        </w:numPr>
        <w:ind w:left="1560"/>
      </w:pPr>
      <w:r>
        <w:rPr>
          <w:noProof/>
        </w:rPr>
        <w:drawing>
          <wp:inline distT="0" distB="0" distL="0" distR="0" wp14:anchorId="652A489D" wp14:editId="54B3918F">
            <wp:extent cx="2907857" cy="1546860"/>
            <wp:effectExtent l="0" t="0" r="6985" b="0"/>
            <wp:docPr id="23" name="Image 2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abl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3506" cy="15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F472" w14:textId="6CC5B7C0" w:rsidR="004877DA" w:rsidRDefault="00B47F1D" w:rsidP="004877DA">
      <w:pPr>
        <w:pStyle w:val="Titre2"/>
      </w:pPr>
      <w:bookmarkStart w:id="53" w:name="_Toc83735117"/>
      <w:r>
        <w:t>Cablage du convertisseur</w:t>
      </w:r>
      <w:bookmarkEnd w:id="53"/>
    </w:p>
    <w:p w14:paraId="17C3A623" w14:textId="77777777" w:rsidR="00914230" w:rsidRDefault="00914230" w:rsidP="00914230">
      <w:pPr>
        <w:pStyle w:val="AIStyle2"/>
      </w:pPr>
    </w:p>
    <w:p w14:paraId="0D76EBF5" w14:textId="77777777" w:rsidR="00B47F1D" w:rsidRDefault="00B47F1D" w:rsidP="00B47F1D">
      <w:pPr>
        <w:pStyle w:val="AIPuce2"/>
      </w:pPr>
      <w:r>
        <w:t>Câbler l’alimentation Sur GND  et +Vs</w:t>
      </w:r>
    </w:p>
    <w:p w14:paraId="12A65CFA" w14:textId="07FB70C7" w:rsidR="00B47F1D" w:rsidRDefault="00B47F1D" w:rsidP="00B47F1D">
      <w:pPr>
        <w:pStyle w:val="AIPuce2"/>
      </w:pPr>
      <w:r>
        <w:t>Câbler le câble côté IRIO sur D0+ et D0-.</w:t>
      </w:r>
    </w:p>
    <w:p w14:paraId="54222BF4" w14:textId="35836E7A" w:rsidR="00B47F1D" w:rsidRDefault="00B47F1D" w:rsidP="00B47F1D">
      <w:pPr>
        <w:pStyle w:val="AIPuce2"/>
      </w:pPr>
      <w:r>
        <w:t>Câbler les câbles côté ligne AB sur D1+ D1- et D2+ D2-</w:t>
      </w:r>
    </w:p>
    <w:p w14:paraId="33E3E269" w14:textId="1D05A556" w:rsidR="00B47F1D" w:rsidRDefault="00B47F1D" w:rsidP="00B47F1D">
      <w:pPr>
        <w:pStyle w:val="Titre2"/>
      </w:pPr>
      <w:bookmarkStart w:id="54" w:name="_Toc83735118"/>
      <w:r>
        <w:t>Réglage des adresses des ups des ab</w:t>
      </w:r>
      <w:bookmarkEnd w:id="54"/>
    </w:p>
    <w:p w14:paraId="7CA48CE2" w14:textId="4FBDC697" w:rsidR="00BD51AD" w:rsidRDefault="00BD51AD" w:rsidP="00BD51AD">
      <w:pPr>
        <w:pStyle w:val="AIStyle2"/>
      </w:pPr>
    </w:p>
    <w:p w14:paraId="31E43C05" w14:textId="77765DE2" w:rsidR="00BD51AD" w:rsidRDefault="00BD51AD" w:rsidP="00BD51AD">
      <w:pPr>
        <w:pStyle w:val="AIPuce2"/>
      </w:pPr>
      <w:r>
        <w:t>Laisser les mêmes adresses sur la première ligne d’AB</w:t>
      </w:r>
    </w:p>
    <w:p w14:paraId="1BDF6CC7" w14:textId="3D71CD58" w:rsidR="00BD51AD" w:rsidRDefault="00BD51AD" w:rsidP="00BD51AD">
      <w:pPr>
        <w:pStyle w:val="AIPuce2"/>
      </w:pPr>
      <w:r>
        <w:t>Incrémenter les adresses sur la deuxième ligne d’AB à partir de la dernière de la première ligne</w:t>
      </w:r>
      <w:r w:rsidR="00783281">
        <w:t xml:space="preserve"> en tournant le switch sur l’UPS2</w:t>
      </w:r>
    </w:p>
    <w:p w14:paraId="51DF6D01" w14:textId="712CEB0B" w:rsidR="00783281" w:rsidRPr="00783281" w:rsidRDefault="00783281" w:rsidP="00BD51AD">
      <w:pPr>
        <w:pStyle w:val="AIPuce2"/>
        <w:rPr>
          <w:color w:val="FF0000"/>
        </w:rPr>
      </w:pPr>
      <w:r w:rsidRPr="00783281">
        <w:rPr>
          <w:color w:val="FF0000"/>
        </w:rPr>
        <w:t>Attention : il n’est pas possible de mettre plus de 15 AB sur un convertisseur</w:t>
      </w:r>
    </w:p>
    <w:p w14:paraId="47DD4863" w14:textId="6B4BB637" w:rsidR="00783281" w:rsidRPr="00783281" w:rsidRDefault="00783281" w:rsidP="00783281">
      <w:pPr>
        <w:pStyle w:val="AIPuce1"/>
        <w:numPr>
          <w:ilvl w:val="0"/>
          <w:numId w:val="0"/>
        </w:numPr>
        <w:ind w:left="1440"/>
      </w:pPr>
    </w:p>
    <w:p w14:paraId="300240DC" w14:textId="242C4105" w:rsidR="004877DA" w:rsidRDefault="004877DA" w:rsidP="004877DA">
      <w:pPr>
        <w:pStyle w:val="AIStyle3"/>
      </w:pPr>
    </w:p>
    <w:p w14:paraId="617EFEF4" w14:textId="77777777" w:rsidR="004877DA" w:rsidRDefault="004877DA" w:rsidP="004877DA">
      <w:pPr>
        <w:pStyle w:val="AIStyle3"/>
      </w:pPr>
    </w:p>
    <w:p w14:paraId="6007B7F9" w14:textId="77777777" w:rsidR="004877DA" w:rsidRDefault="004877DA" w:rsidP="004877DA">
      <w:pPr>
        <w:pStyle w:val="AIStyle3"/>
      </w:pPr>
    </w:p>
    <w:p w14:paraId="2329A36D" w14:textId="77777777" w:rsidR="004877DA" w:rsidRDefault="004877DA" w:rsidP="004877DA">
      <w:pPr>
        <w:pStyle w:val="AIStyle3"/>
      </w:pPr>
    </w:p>
    <w:p w14:paraId="0F6F4985" w14:textId="77777777" w:rsidR="004877DA" w:rsidRDefault="004877DA" w:rsidP="004877DA">
      <w:pPr>
        <w:rPr>
          <w:rFonts w:eastAsiaTheme="majorEastAsia" w:cstheme="majorBidi"/>
          <w:b/>
          <w:bCs/>
          <w:iCs/>
          <w:color w:val="7F7F7F" w:themeColor="text1" w:themeTint="80"/>
        </w:rPr>
      </w:pPr>
      <w:r>
        <w:br w:type="page"/>
      </w:r>
    </w:p>
    <w:p w14:paraId="3B641A48" w14:textId="2BF9E1D6" w:rsidR="004877DA" w:rsidRDefault="00BA032E" w:rsidP="004877DA">
      <w:pPr>
        <w:pStyle w:val="Titre1"/>
      </w:pPr>
      <w:bookmarkStart w:id="55" w:name="_Toc83735119"/>
      <w:bookmarkStart w:id="56" w:name="_Toc348781664"/>
      <w:bookmarkStart w:id="57" w:name="_Toc349656396"/>
      <w:r>
        <w:lastRenderedPageBreak/>
        <w:t>Réglage sur IRIO</w:t>
      </w:r>
      <w:bookmarkEnd w:id="55"/>
    </w:p>
    <w:p w14:paraId="2C59928E" w14:textId="035813D4" w:rsidR="00783281" w:rsidRDefault="00783281" w:rsidP="00783281">
      <w:pPr>
        <w:pStyle w:val="AIStyle1"/>
      </w:pPr>
    </w:p>
    <w:p w14:paraId="64FD4F01" w14:textId="77777777" w:rsidR="00783281" w:rsidRPr="00783281" w:rsidRDefault="00783281" w:rsidP="00783281">
      <w:pPr>
        <w:pStyle w:val="AIStyle1"/>
      </w:pPr>
    </w:p>
    <w:p w14:paraId="0502C53F" w14:textId="2EF07EE0" w:rsidR="001326B1" w:rsidRPr="001326B1" w:rsidRDefault="001326B1" w:rsidP="001326B1">
      <w:pPr>
        <w:shd w:val="clear" w:color="auto" w:fill="FFFFFF"/>
        <w:spacing w:after="336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Exemple : </w:t>
      </w: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L'exemple donné ici est celui de Delprat - PTR 2 (Lot 4). Déplacement de l'AB26 anciennement câblé sur le port COM9 (inexistant sur le nouvel API car 6 ports COM max) –&gt; Vers le port COM4 qui contenait l'AB18</w:t>
      </w:r>
      <w:r w:rsidRPr="001326B1">
        <w:rPr>
          <w:rFonts w:ascii="Helvetica" w:eastAsia="Times New Roman" w:hAnsi="Helvetica" w:cs="Helvetica"/>
          <w:noProof/>
          <w:color w:val="3C96A0"/>
          <w:sz w:val="21"/>
          <w:szCs w:val="21"/>
        </w:rPr>
        <w:drawing>
          <wp:inline distT="0" distB="0" distL="0" distR="0" wp14:anchorId="12779A27" wp14:editId="0F1BDF2F">
            <wp:extent cx="6645910" cy="4276090"/>
            <wp:effectExtent l="0" t="0" r="2540" b="0"/>
            <wp:docPr id="29" name="Image 29" descr="Une image contenant table&#10;&#10;Description générée automatiquement">
              <a:hlinkClick xmlns:a="http://schemas.openxmlformats.org/drawingml/2006/main" r:id="rId20" tooltip="&quot;tma:com4_-_avant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able&#10;&#10;Description générée automatiquement">
                      <a:hlinkClick r:id="rId20" tooltip="&quot;tma:com4_-_avant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lastRenderedPageBreak/>
        <w:t> </w:t>
      </w:r>
      <w:r w:rsidRPr="001326B1">
        <w:rPr>
          <w:rFonts w:ascii="Helvetica" w:eastAsia="Times New Roman" w:hAnsi="Helvetica" w:cs="Helvetica"/>
          <w:noProof/>
          <w:color w:val="3C96A0"/>
          <w:sz w:val="21"/>
          <w:szCs w:val="21"/>
        </w:rPr>
        <w:drawing>
          <wp:inline distT="0" distB="0" distL="0" distR="0" wp14:anchorId="11618E6E" wp14:editId="71F5A7E3">
            <wp:extent cx="6645910" cy="4306570"/>
            <wp:effectExtent l="0" t="0" r="2540" b="0"/>
            <wp:docPr id="28" name="Image 28" descr="Une image contenant texte, table&#10;&#10;Description générée automatiquement">
              <a:hlinkClick xmlns:a="http://schemas.openxmlformats.org/drawingml/2006/main" r:id="rId22" tooltip="&quot;tma:com4_-_apre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table&#10;&#10;Description générée automatiquement">
                      <a:hlinkClick r:id="rId22" tooltip="&quot;tma:com4_-_apre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B80F" w14:textId="77777777" w:rsidR="001326B1" w:rsidRPr="001326B1" w:rsidRDefault="001326B1" w:rsidP="001326B1">
      <w:pPr>
        <w:shd w:val="clear" w:color="auto" w:fill="FFFFFF"/>
        <w:spacing w:after="336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Vocabulaire:</w:t>
      </w:r>
    </w:p>
    <w:p w14:paraId="3182FDCD" w14:textId="77777777" w:rsidR="001326B1" w:rsidRPr="001326B1" w:rsidRDefault="001326B1" w:rsidP="001326B1">
      <w:pPr>
        <w:numPr>
          <w:ilvl w:val="0"/>
          <w:numId w:val="16"/>
        </w:numPr>
        <w:shd w:val="clear" w:color="auto" w:fill="FFFFFF"/>
        <w:spacing w:after="0" w:line="240" w:lineRule="auto"/>
        <w:ind w:left="108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Port COM “natif” : Port COM initialement attribué à l'AB26 qui doit être déplacé</w:t>
      </w:r>
    </w:p>
    <w:p w14:paraId="094F7FF6" w14:textId="77777777" w:rsidR="001326B1" w:rsidRPr="001326B1" w:rsidRDefault="001326B1" w:rsidP="001326B1">
      <w:pPr>
        <w:numPr>
          <w:ilvl w:val="0"/>
          <w:numId w:val="16"/>
        </w:numPr>
        <w:shd w:val="clear" w:color="auto" w:fill="FFFFFF"/>
        <w:spacing w:after="0" w:line="240" w:lineRule="auto"/>
        <w:ind w:left="108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Port COM “hôte” : Port COM recevant l'AB déplacée</w:t>
      </w:r>
    </w:p>
    <w:p w14:paraId="49ECB5B7" w14:textId="77777777" w:rsidR="001326B1" w:rsidRPr="001326B1" w:rsidRDefault="001326B1" w:rsidP="001326B1">
      <w:pPr>
        <w:shd w:val="clear" w:color="auto" w:fill="FFFFFF"/>
        <w:spacing w:after="336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  <w:u w:val="single"/>
        </w:rPr>
        <w:t>Notes :</w:t>
      </w:r>
    </w:p>
    <w:p w14:paraId="190413E9" w14:textId="77777777" w:rsidR="001326B1" w:rsidRPr="001326B1" w:rsidRDefault="001326B1" w:rsidP="001326B1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Choisir un port COM “hôte” dialoguant déjà avec un minimum d'équipements afin de ne pas surcharger sa communication avec l'ajout de nouveaux équipements</w:t>
      </w:r>
    </w:p>
    <w:p w14:paraId="4C7C90BC" w14:textId="77777777" w:rsidR="001326B1" w:rsidRPr="001326B1" w:rsidRDefault="001326B1" w:rsidP="001326B1">
      <w:pPr>
        <w:numPr>
          <w:ilvl w:val="0"/>
          <w:numId w:val="17"/>
        </w:numPr>
        <w:shd w:val="clear" w:color="auto" w:fill="FFFFFF"/>
        <w:spacing w:after="0" w:line="240" w:lineRule="auto"/>
        <w:ind w:left="1080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Vérifier que les 2 ports COM “natif” et “hôte” aient les mêmes paramètres de communication série, mais OK a priori. </w:t>
      </w:r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 xml:space="preserve">(Connection speed, Communication </w:t>
      </w:r>
      <w:proofErr w:type="spellStart"/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parameter</w:t>
      </w:r>
      <w:proofErr w:type="spellEnd"/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 xml:space="preserve">, </w:t>
      </w:r>
      <w:proofErr w:type="spellStart"/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Electrical</w:t>
      </w:r>
      <w:proofErr w:type="spellEnd"/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 xml:space="preserve"> interface)</w:t>
      </w: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1326B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[Image 1]</w:t>
      </w:r>
    </w:p>
    <w:p w14:paraId="61C953E3" w14:textId="61B2C795" w:rsidR="001326B1" w:rsidRPr="001326B1" w:rsidRDefault="001326B1" w:rsidP="001326B1">
      <w:pPr>
        <w:shd w:val="clear" w:color="auto" w:fill="FFFFFF"/>
        <w:spacing w:after="336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326B1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lastRenderedPageBreak/>
        <w:t>[Image 1]</w:t>
      </w:r>
      <w:r w:rsidRPr="001326B1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 - Vérifier que les paramètres de communication sont identiques —–&gt;</w:t>
      </w:r>
      <w:r w:rsidRPr="001326B1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1326B1">
        <w:rPr>
          <w:rFonts w:ascii="Helvetica" w:eastAsia="Times New Roman" w:hAnsi="Helvetica" w:cs="Helvetica"/>
          <w:noProof/>
          <w:color w:val="3C96A0"/>
          <w:sz w:val="21"/>
          <w:szCs w:val="21"/>
        </w:rPr>
        <w:drawing>
          <wp:inline distT="0" distB="0" distL="0" distR="0" wp14:anchorId="66A1D7A4" wp14:editId="06395D09">
            <wp:extent cx="6645910" cy="2360930"/>
            <wp:effectExtent l="0" t="0" r="2540" b="1270"/>
            <wp:docPr id="27" name="Image 27">
              <a:hlinkClick xmlns:a="http://schemas.openxmlformats.org/drawingml/2006/main" r:id="rId24" tooltip="&quot;tma:parametres_communication_serie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4" tooltip="&quot;tma:parametres_communication_serie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0105" w14:textId="0BA556CD" w:rsidR="004877DA" w:rsidRDefault="00BA032E" w:rsidP="004877DA">
      <w:pPr>
        <w:pStyle w:val="Titre2"/>
      </w:pPr>
      <w:bookmarkStart w:id="58" w:name="_Toc83735120"/>
      <w:r>
        <w:t>Partie software</w:t>
      </w:r>
      <w:bookmarkEnd w:id="58"/>
    </w:p>
    <w:p w14:paraId="39C7EA0B" w14:textId="77777777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4166E7E7" w14:textId="3C30DE2B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Côté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iRio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pour chaque équipement lié à l'AB :</w:t>
      </w:r>
    </w:p>
    <w:p w14:paraId="23DB71A2" w14:textId="77777777" w:rsidR="00BA032E" w:rsidRDefault="00BA032E" w:rsidP="00BA032E">
      <w:pPr>
        <w:pStyle w:val="level1"/>
        <w:numPr>
          <w:ilvl w:val="0"/>
          <w:numId w:val="15"/>
        </w:numPr>
        <w:spacing w:before="0" w:beforeAutospacing="0" w:after="0" w:afterAutospacing="0"/>
        <w:ind w:left="108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Modifier le paramètre </w:t>
      </w:r>
      <w:r>
        <w:rPr>
          <w:rStyle w:val="lev"/>
          <w:rFonts w:ascii="Helvetica" w:hAnsi="Helvetica" w:cs="Helvetica"/>
          <w:color w:val="333333"/>
          <w:sz w:val="21"/>
          <w:szCs w:val="21"/>
        </w:rPr>
        <w:t>Connection</w:t>
      </w:r>
      <w:r>
        <w:rPr>
          <w:rFonts w:ascii="Helvetica" w:hAnsi="Helvetica" w:cs="Helvetica"/>
          <w:color w:val="333333"/>
          <w:sz w:val="21"/>
          <w:szCs w:val="21"/>
        </w:rPr>
        <w:t> –&gt; en choisissant le nouveau port COM “hôte” </w:t>
      </w:r>
      <w:r>
        <w:rPr>
          <w:rStyle w:val="lev"/>
          <w:rFonts w:ascii="Helvetica" w:hAnsi="Helvetica" w:cs="Helvetica"/>
          <w:color w:val="333333"/>
          <w:sz w:val="21"/>
          <w:szCs w:val="21"/>
        </w:rPr>
        <w:t>[Image 2]</w:t>
      </w:r>
    </w:p>
    <w:p w14:paraId="34A31471" w14:textId="77777777" w:rsidR="00BA032E" w:rsidRDefault="00BA032E" w:rsidP="00BA032E">
      <w:pPr>
        <w:pStyle w:val="level1"/>
        <w:numPr>
          <w:ilvl w:val="0"/>
          <w:numId w:val="15"/>
        </w:numPr>
        <w:spacing w:before="0" w:beforeAutospacing="0" w:after="0" w:afterAutospacing="0"/>
        <w:ind w:left="108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Modifier le paramètre “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Address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” ainsi </w:t>
      </w:r>
      <w:r>
        <w:rPr>
          <w:rStyle w:val="lev"/>
          <w:rFonts w:ascii="Helvetica" w:hAnsi="Helvetica" w:cs="Helvetica"/>
          <w:color w:val="333333"/>
          <w:sz w:val="21"/>
          <w:szCs w:val="21"/>
        </w:rPr>
        <w:t>[Image 3][Image 4]</w:t>
      </w:r>
      <w:r>
        <w:rPr>
          <w:rFonts w:ascii="Helvetica" w:hAnsi="Helvetica" w:cs="Helvetica"/>
          <w:color w:val="333333"/>
          <w:sz w:val="21"/>
          <w:szCs w:val="21"/>
        </w:rPr>
        <w:t>:</w:t>
      </w:r>
    </w:p>
    <w:p w14:paraId="6F53FC8E" w14:textId="77777777" w:rsidR="00BA032E" w:rsidRDefault="00BA032E" w:rsidP="00BA032E">
      <w:pPr>
        <w:pStyle w:val="level5"/>
        <w:numPr>
          <w:ilvl w:val="1"/>
          <w:numId w:val="15"/>
        </w:numPr>
        <w:spacing w:before="0" w:beforeAutospacing="0" w:after="0" w:afterAutospacing="0"/>
        <w:ind w:left="216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ABxx_RIO_UPS2@F1 –&gt; Les adresses de ces UPS doivent être incrémentées de 1 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(Ex. avec 3 AB : F1, F2, F3)</w:t>
      </w:r>
    </w:p>
    <w:p w14:paraId="040CB4B2" w14:textId="77777777" w:rsidR="00BA032E" w:rsidRDefault="00BA032E" w:rsidP="00BA032E">
      <w:pPr>
        <w:pStyle w:val="level5"/>
        <w:numPr>
          <w:ilvl w:val="1"/>
          <w:numId w:val="15"/>
        </w:numPr>
        <w:spacing w:before="0" w:beforeAutospacing="0" w:after="0" w:afterAutospacing="0"/>
        <w:ind w:left="216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Autre –&gt; Les adresses doivent être incrémentées de +10. C'est à dire que le chiffre des dizaines doit être celui de l'UPS 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(Ex. avec 3 AB : 17, 27, 37)</w:t>
      </w:r>
    </w:p>
    <w:p w14:paraId="767CD3B9" w14:textId="77777777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Le but est d'éviter que 2 équipements aient la même adresses esclave.</w:t>
      </w:r>
    </w:p>
    <w:p w14:paraId="2DD34FDA" w14:textId="08A86A09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lev"/>
          <w:rFonts w:ascii="Helvetica" w:hAnsi="Helvetica" w:cs="Helvetica"/>
          <w:i/>
          <w:iCs/>
          <w:color w:val="333333"/>
          <w:sz w:val="21"/>
          <w:szCs w:val="21"/>
        </w:rPr>
        <w:t>[Image 2]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 - Modifier le paramètre </w:t>
      </w:r>
      <w:r>
        <w:rPr>
          <w:rStyle w:val="lev"/>
          <w:rFonts w:ascii="Helvetica" w:hAnsi="Helvetica" w:cs="Helvetica"/>
          <w:i/>
          <w:iCs/>
          <w:color w:val="333333"/>
          <w:sz w:val="21"/>
          <w:szCs w:val="21"/>
        </w:rPr>
        <w:t>Connection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 —–&gt;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C96A0"/>
          <w:sz w:val="21"/>
          <w:szCs w:val="21"/>
        </w:rPr>
        <w:drawing>
          <wp:inline distT="0" distB="0" distL="0" distR="0" wp14:anchorId="6BC5628E" wp14:editId="6E1076BF">
            <wp:extent cx="6645910" cy="2360930"/>
            <wp:effectExtent l="0" t="0" r="2540" b="1270"/>
            <wp:docPr id="26" name="Image 26">
              <a:hlinkClick xmlns:a="http://schemas.openxmlformats.org/drawingml/2006/main" r:id="rId26" tooltip="&quot;tma:connection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6" tooltip="&quot;tma:connection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2A8D" w14:textId="38B04970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lev"/>
          <w:rFonts w:ascii="Helvetica" w:hAnsi="Helvetica" w:cs="Helvetica"/>
          <w:i/>
          <w:iCs/>
          <w:color w:val="333333"/>
          <w:sz w:val="21"/>
          <w:szCs w:val="21"/>
        </w:rPr>
        <w:lastRenderedPageBreak/>
        <w:t>[Image 3]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 - Modifier le paramètre “</w:t>
      </w:r>
      <w:proofErr w:type="spellStart"/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Address</w:t>
      </w:r>
      <w:proofErr w:type="spellEnd"/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” —–&gt;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C96A0"/>
          <w:sz w:val="21"/>
          <w:szCs w:val="21"/>
        </w:rPr>
        <w:drawing>
          <wp:inline distT="0" distB="0" distL="0" distR="0" wp14:anchorId="0E62DBB9" wp14:editId="6A4A1FBB">
            <wp:extent cx="6645910" cy="3184525"/>
            <wp:effectExtent l="0" t="0" r="2540" b="0"/>
            <wp:docPr id="25" name="Image 25" descr="Une image contenant table&#10;&#10;Description générée automatiquement">
              <a:hlinkClick xmlns:a="http://schemas.openxmlformats.org/drawingml/2006/main" r:id="rId28" tooltip="&quot;tma:modification_des_adresse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able&#10;&#10;Description générée automatiquement">
                      <a:hlinkClick r:id="rId28" tooltip="&quot;tma:modification_des_adresse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1A39" w14:textId="062B9532" w:rsidR="00BA032E" w:rsidRDefault="00BA032E" w:rsidP="00BA032E">
      <w:pPr>
        <w:pStyle w:val="NormalWeb"/>
        <w:spacing w:before="0" w:beforeAutospacing="0" w:after="336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lev"/>
          <w:rFonts w:ascii="Helvetica" w:hAnsi="Helvetica" w:cs="Helvetica"/>
          <w:i/>
          <w:iCs/>
          <w:color w:val="333333"/>
          <w:sz w:val="21"/>
          <w:szCs w:val="21"/>
        </w:rPr>
        <w:t>[Image 4]</w:t>
      </w:r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 - Modifier le paramètre “</w:t>
      </w:r>
      <w:proofErr w:type="spellStart"/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Address</w:t>
      </w:r>
      <w:proofErr w:type="spellEnd"/>
      <w:r>
        <w:rPr>
          <w:rStyle w:val="Accentuation"/>
          <w:rFonts w:ascii="Helvetica" w:eastAsiaTheme="majorEastAsia" w:hAnsi="Helvetica" w:cs="Helvetica"/>
          <w:color w:val="333333"/>
          <w:sz w:val="21"/>
          <w:szCs w:val="21"/>
        </w:rPr>
        <w:t>”—–&gt;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C96A0"/>
          <w:sz w:val="21"/>
          <w:szCs w:val="21"/>
        </w:rPr>
        <w:drawing>
          <wp:inline distT="0" distB="0" distL="0" distR="0" wp14:anchorId="0193FEAF" wp14:editId="763C6640">
            <wp:extent cx="6645910" cy="2339340"/>
            <wp:effectExtent l="0" t="0" r="2540" b="3810"/>
            <wp:docPr id="24" name="Image 24">
              <a:hlinkClick xmlns:a="http://schemas.openxmlformats.org/drawingml/2006/main" r:id="rId30" tooltip="&quot;tma:modification_des_adresses_-_bis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30" tooltip="&quot;tma:modification_des_adresses_-_bis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CD85" w14:textId="413F3B62" w:rsidR="00914230" w:rsidRPr="00914230" w:rsidRDefault="00914230" w:rsidP="00914230">
      <w:pPr>
        <w:pStyle w:val="AIStyle2"/>
      </w:pPr>
    </w:p>
    <w:p w14:paraId="13F943B5" w14:textId="77777777" w:rsidR="004377FD" w:rsidRDefault="004377FD" w:rsidP="00914230">
      <w:pPr>
        <w:pStyle w:val="AIStyle2"/>
      </w:pPr>
      <w:bookmarkStart w:id="59" w:name="_Gestions_des_droits"/>
      <w:bookmarkStart w:id="60" w:name="_Ref306954601"/>
      <w:bookmarkStart w:id="61" w:name="_Ref306954609"/>
      <w:bookmarkStart w:id="62" w:name="_Toc306981312"/>
      <w:bookmarkStart w:id="63" w:name="_Toc355013128"/>
      <w:bookmarkStart w:id="64" w:name="_Toc357166695"/>
      <w:bookmarkEnd w:id="56"/>
      <w:bookmarkEnd w:id="57"/>
      <w:bookmarkEnd w:id="59"/>
    </w:p>
    <w:p w14:paraId="64CCD2E5" w14:textId="70E45865" w:rsidR="00783281" w:rsidRDefault="00783281" w:rsidP="00783281">
      <w:pPr>
        <w:pStyle w:val="Titre2"/>
      </w:pPr>
      <w:bookmarkStart w:id="65" w:name="_Toc83735121"/>
      <w:r>
        <w:t>Conclusion</w:t>
      </w:r>
      <w:bookmarkEnd w:id="65"/>
    </w:p>
    <w:p w14:paraId="03201940" w14:textId="017557CA" w:rsidR="00783281" w:rsidRDefault="00783281" w:rsidP="00783281">
      <w:pPr>
        <w:pStyle w:val="AIStyle2"/>
      </w:pPr>
    </w:p>
    <w:p w14:paraId="0DB581F5" w14:textId="4270271F" w:rsidR="00783281" w:rsidRDefault="00783281" w:rsidP="00783281">
      <w:pPr>
        <w:pStyle w:val="AIStyle2"/>
      </w:pPr>
      <w:r>
        <w:t>Le convertisseur permet de remplacer les isolateurs galvanique ETIC.</w:t>
      </w:r>
    </w:p>
    <w:p w14:paraId="63999DE3" w14:textId="604E6AF8" w:rsidR="00783281" w:rsidRPr="00783281" w:rsidRDefault="00783281" w:rsidP="00783281">
      <w:pPr>
        <w:pStyle w:val="AIStyle2"/>
      </w:pPr>
      <w:r>
        <w:t>Il n’est pas possible de mettre plus de 15 AB sur un convertisseur.</w:t>
      </w:r>
    </w:p>
    <w:p w14:paraId="126632E7" w14:textId="77777777" w:rsidR="000E4112" w:rsidRPr="000E4112" w:rsidRDefault="000E4112" w:rsidP="000E4112">
      <w:pPr>
        <w:pStyle w:val="AIStyle2"/>
      </w:pPr>
    </w:p>
    <w:bookmarkEnd w:id="60"/>
    <w:bookmarkEnd w:id="61"/>
    <w:bookmarkEnd w:id="62"/>
    <w:bookmarkEnd w:id="63"/>
    <w:bookmarkEnd w:id="64"/>
    <w:p w14:paraId="18901758" w14:textId="77777777" w:rsidR="002F23C6" w:rsidRDefault="002F23C6" w:rsidP="002F23C6">
      <w:pPr>
        <w:pStyle w:val="AIStyle1"/>
        <w:ind w:left="720"/>
      </w:pPr>
    </w:p>
    <w:sectPr w:rsidR="002F23C6" w:rsidSect="00297BCA">
      <w:headerReference w:type="default" r:id="rId32"/>
      <w:footerReference w:type="default" r:id="rId33"/>
      <w:headerReference w:type="first" r:id="rId34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90918" w14:textId="77777777" w:rsidR="003F00EC" w:rsidRDefault="003F00EC" w:rsidP="000D67C3">
      <w:pPr>
        <w:spacing w:after="0" w:line="240" w:lineRule="auto"/>
      </w:pPr>
      <w:r>
        <w:separator/>
      </w:r>
    </w:p>
  </w:endnote>
  <w:endnote w:type="continuationSeparator" w:id="0">
    <w:p w14:paraId="544719DC" w14:textId="77777777" w:rsidR="003F00EC" w:rsidRDefault="003F00EC" w:rsidP="000D6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C8596" w14:textId="77777777" w:rsidR="00893BAC" w:rsidRPr="006779B9" w:rsidRDefault="00893BAC" w:rsidP="00325ADC">
    <w:pPr>
      <w:pStyle w:val="AIPieddePGarde"/>
      <w:ind w:right="0"/>
    </w:pPr>
    <w:r w:rsidRPr="006779B9">
      <w:t>Automatique &amp; Industrie</w:t>
    </w:r>
  </w:p>
  <w:p w14:paraId="5BCD8F27" w14:textId="77777777" w:rsidR="00893BAC" w:rsidRPr="001777A8" w:rsidRDefault="00893BAC" w:rsidP="00325ADC">
    <w:pPr>
      <w:pStyle w:val="peiddepageAI"/>
      <w:ind w:left="0"/>
      <w:rPr>
        <w:rFonts w:asciiTheme="minorHAnsi" w:hAnsiTheme="minorHAnsi"/>
        <w:sz w:val="18"/>
        <w:szCs w:val="18"/>
      </w:rPr>
    </w:pPr>
    <w:proofErr w:type="spellStart"/>
    <w:r w:rsidRPr="001777A8">
      <w:rPr>
        <w:rFonts w:asciiTheme="minorHAnsi" w:hAnsiTheme="minorHAnsi"/>
        <w:sz w:val="18"/>
        <w:szCs w:val="18"/>
      </w:rPr>
      <w:t>Centr’Alp</w:t>
    </w:r>
    <w:proofErr w:type="spellEnd"/>
    <w:r w:rsidRPr="001777A8">
      <w:rPr>
        <w:rFonts w:asciiTheme="minorHAnsi" w:hAnsiTheme="minorHAnsi"/>
        <w:sz w:val="18"/>
        <w:szCs w:val="18"/>
      </w:rPr>
      <w:t xml:space="preserve"> </w:t>
    </w:r>
    <w:r w:rsidRPr="001777A8">
      <w:rPr>
        <w:rFonts w:asciiTheme="minorHAnsi" w:hAnsiTheme="minorHAnsi"/>
        <w:sz w:val="18"/>
        <w:szCs w:val="18"/>
        <w:lang w:val="fr-FR"/>
      </w:rPr>
      <w:t>2</w:t>
    </w:r>
    <w:r w:rsidRPr="001777A8">
      <w:rPr>
        <w:rFonts w:asciiTheme="minorHAnsi" w:hAnsiTheme="minorHAnsi"/>
        <w:sz w:val="18"/>
        <w:szCs w:val="18"/>
      </w:rPr>
      <w:t>–</w:t>
    </w:r>
    <w:r w:rsidRPr="001777A8">
      <w:rPr>
        <w:rFonts w:asciiTheme="minorHAnsi" w:hAnsiTheme="minorHAnsi"/>
        <w:sz w:val="18"/>
        <w:szCs w:val="18"/>
        <w:lang w:val="fr-FR"/>
      </w:rPr>
      <w:t xml:space="preserve"> </w:t>
    </w:r>
    <w:r w:rsidRPr="001777A8">
      <w:rPr>
        <w:rFonts w:asciiTheme="minorHAnsi" w:hAnsiTheme="minorHAnsi"/>
        <w:sz w:val="18"/>
        <w:szCs w:val="18"/>
      </w:rPr>
      <w:t>1</w:t>
    </w:r>
    <w:r w:rsidRPr="001777A8">
      <w:rPr>
        <w:rFonts w:asciiTheme="minorHAnsi" w:hAnsiTheme="minorHAnsi"/>
        <w:sz w:val="18"/>
        <w:szCs w:val="18"/>
        <w:lang w:val="fr-FR"/>
      </w:rPr>
      <w:t>45</w:t>
    </w:r>
    <w:r w:rsidRPr="001777A8">
      <w:rPr>
        <w:rFonts w:asciiTheme="minorHAnsi" w:hAnsiTheme="minorHAnsi"/>
        <w:sz w:val="18"/>
        <w:szCs w:val="18"/>
      </w:rPr>
      <w:t xml:space="preserve">, rue </w:t>
    </w:r>
    <w:r w:rsidRPr="001777A8">
      <w:rPr>
        <w:rFonts w:asciiTheme="minorHAnsi" w:hAnsiTheme="minorHAnsi"/>
        <w:sz w:val="18"/>
        <w:szCs w:val="18"/>
        <w:lang w:val="fr-FR"/>
      </w:rPr>
      <w:t>Louis Barran</w:t>
    </w:r>
    <w:r w:rsidRPr="001777A8">
      <w:rPr>
        <w:rFonts w:asciiTheme="minorHAnsi" w:hAnsiTheme="minorHAnsi"/>
        <w:sz w:val="18"/>
        <w:szCs w:val="18"/>
      </w:rPr>
      <w:t xml:space="preserve"> – 38430 </w:t>
    </w:r>
    <w:r w:rsidRPr="001777A8">
      <w:rPr>
        <w:rFonts w:asciiTheme="minorHAnsi" w:hAnsiTheme="minorHAnsi"/>
        <w:sz w:val="18"/>
        <w:szCs w:val="18"/>
        <w:lang w:val="fr-FR"/>
      </w:rPr>
      <w:t xml:space="preserve">ST JEAN DE </w:t>
    </w:r>
    <w:r w:rsidRPr="001777A8">
      <w:rPr>
        <w:rFonts w:asciiTheme="minorHAnsi" w:hAnsiTheme="minorHAnsi"/>
        <w:sz w:val="18"/>
        <w:szCs w:val="18"/>
      </w:rPr>
      <w:t>MOIRANS France</w:t>
    </w:r>
  </w:p>
  <w:p w14:paraId="77F9A5D4" w14:textId="77777777" w:rsidR="00893BAC" w:rsidRPr="001777A8" w:rsidRDefault="00893BAC" w:rsidP="00325ADC">
    <w:pPr>
      <w:pStyle w:val="peiddepageAI"/>
      <w:ind w:left="0"/>
      <w:rPr>
        <w:rFonts w:asciiTheme="minorHAnsi" w:hAnsiTheme="minorHAnsi"/>
        <w:color w:val="0000FF"/>
        <w:sz w:val="18"/>
        <w:szCs w:val="18"/>
      </w:rPr>
    </w:pPr>
    <w:r w:rsidRPr="001777A8">
      <w:rPr>
        <w:rFonts w:asciiTheme="minorHAnsi" w:hAnsiTheme="minorHAnsi"/>
        <w:color w:val="0000FF"/>
        <w:sz w:val="18"/>
        <w:szCs w:val="18"/>
      </w:rPr>
      <w:t xml:space="preserve">mél : </w:t>
    </w:r>
    <w:hyperlink r:id="rId1" w:history="1">
      <w:r w:rsidRPr="001777A8">
        <w:rPr>
          <w:rStyle w:val="Lienhypertexte"/>
          <w:rFonts w:asciiTheme="minorHAnsi" w:eastAsiaTheme="majorEastAsia" w:hAnsiTheme="minorHAnsi"/>
          <w:sz w:val="18"/>
          <w:szCs w:val="18"/>
          <w:lang w:val="fr-FR" w:eastAsia="fr-FR"/>
        </w:rPr>
        <w:t>contact@aifrance.com</w:t>
      </w:r>
    </w:hyperlink>
  </w:p>
  <w:p w14:paraId="3F5BADFA" w14:textId="77777777" w:rsidR="00893BAC" w:rsidRDefault="00893BAC" w:rsidP="00325ADC">
    <w:pPr>
      <w:pStyle w:val="AIPieddePGarde"/>
      <w:ind w:right="0"/>
    </w:pPr>
    <w:r w:rsidRPr="001777A8">
      <w:rPr>
        <w:rFonts w:asciiTheme="minorHAnsi" w:hAnsiTheme="minorHAnsi"/>
      </w:rPr>
      <w:t>tél :+33 (0) 476 937 990  fax :+33 (0) 476 937</w:t>
    </w:r>
    <w:r>
      <w:rPr>
        <w:rFonts w:asciiTheme="minorHAnsi" w:hAnsiTheme="minorHAnsi"/>
      </w:rPr>
      <w:t> </w:t>
    </w:r>
    <w:r w:rsidRPr="001777A8">
      <w:rPr>
        <w:rFonts w:asciiTheme="minorHAnsi" w:hAnsiTheme="minorHAnsi"/>
      </w:rPr>
      <w:t>991</w:t>
    </w:r>
  </w:p>
  <w:p w14:paraId="3B2E2251" w14:textId="77777777" w:rsidR="00893BAC" w:rsidRPr="006779B9" w:rsidRDefault="00893BAC" w:rsidP="00325ADC">
    <w:pPr>
      <w:pStyle w:val="AIPieddePGarde"/>
      <w:ind w:right="0"/>
    </w:pPr>
    <w:r w:rsidRPr="006779B9">
      <w:t>Ce document est la propriété d’Automatique et Industrie et ne peut être dupliqué, copié, modifié, en totalité ou en partie, sans son autorisation écrite.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top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8046"/>
      <w:gridCol w:w="1418"/>
    </w:tblGrid>
    <w:tr w:rsidR="00893BAC" w:rsidRPr="00812301" w14:paraId="57875A19" w14:textId="77777777" w:rsidTr="00315714">
      <w:tc>
        <w:tcPr>
          <w:tcW w:w="8046" w:type="dxa"/>
        </w:tcPr>
        <w:p w14:paraId="5FD15D7D" w14:textId="77777777" w:rsidR="00893BAC" w:rsidRPr="00812301" w:rsidRDefault="00893BAC" w:rsidP="00315714">
          <w:pPr>
            <w:pStyle w:val="AIpieddepage"/>
            <w:rPr>
              <w:rStyle w:val="Accentuation"/>
              <w:b w:val="0"/>
              <w:i w:val="0"/>
              <w:iCs w:val="0"/>
            </w:rPr>
          </w:pPr>
          <w:r>
            <w:fldChar w:fldCharType="begin"/>
          </w:r>
          <w:r>
            <w:instrText xml:space="preserve"> REF Signet_Titre_du_Document \h  \* MERGEFORMAT </w:instrText>
          </w:r>
          <w:r>
            <w:fldChar w:fldCharType="separate"/>
          </w:r>
          <w:proofErr w:type="spellStart"/>
          <w:r w:rsidRPr="00D66DC2">
            <w:t>Signet_Titre_du_Document</w:t>
          </w:r>
          <w:proofErr w:type="spellEnd"/>
          <w:r>
            <w:fldChar w:fldCharType="end"/>
          </w:r>
        </w:p>
      </w:tc>
      <w:tc>
        <w:tcPr>
          <w:tcW w:w="1418" w:type="dxa"/>
        </w:tcPr>
        <w:p w14:paraId="7DFC6A4F" w14:textId="77777777" w:rsidR="00893BAC" w:rsidRPr="005744BC" w:rsidRDefault="00893BAC" w:rsidP="00315714">
          <w:pPr>
            <w:pStyle w:val="AIpieddepage"/>
            <w:ind w:left="34" w:right="34"/>
            <w:jc w:val="right"/>
          </w:pPr>
          <w:r w:rsidRPr="005744BC">
            <w:rPr>
              <w:rStyle w:val="Accentuation"/>
              <w:b w:val="0"/>
              <w:i w:val="0"/>
              <w:iCs w:val="0"/>
            </w:rPr>
            <w:fldChar w:fldCharType="begin"/>
          </w:r>
          <w:r w:rsidRPr="005744BC">
            <w:rPr>
              <w:rStyle w:val="Accentuation"/>
            </w:rPr>
            <w:instrText xml:space="preserve"> PAGE  \* Arabic  \* MERGEFORMAT </w:instrText>
          </w:r>
          <w:r w:rsidRPr="005744BC">
            <w:rPr>
              <w:rStyle w:val="Accentuation"/>
              <w:b w:val="0"/>
              <w:i w:val="0"/>
              <w:iCs w:val="0"/>
            </w:rPr>
            <w:fldChar w:fldCharType="separate"/>
          </w:r>
          <w:r w:rsidRPr="00B344B3">
            <w:rPr>
              <w:rStyle w:val="Accentuation"/>
              <w:b w:val="0"/>
              <w:i w:val="0"/>
              <w:iCs w:val="0"/>
              <w:noProof/>
            </w:rPr>
            <w:t>2</w:t>
          </w:r>
          <w:r w:rsidRPr="005744BC">
            <w:rPr>
              <w:rStyle w:val="Accentuation"/>
              <w:b w:val="0"/>
              <w:i w:val="0"/>
              <w:iCs w:val="0"/>
            </w:rPr>
            <w:fldChar w:fldCharType="end"/>
          </w:r>
          <w:r w:rsidRPr="005744BC">
            <w:rPr>
              <w:rStyle w:val="Accentuation"/>
            </w:rPr>
            <w:t xml:space="preserve"> / </w: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begin"/>
          </w:r>
          <w:r w:rsidR="00504CC3">
            <w:rPr>
              <w:rStyle w:val="Accentuation"/>
              <w:b w:val="0"/>
              <w:i w:val="0"/>
              <w:iCs w:val="0"/>
              <w:noProof/>
            </w:rPr>
            <w:instrText xml:space="preserve"> NUMPAGES  \* Arabic  \* MERGEFORMAT </w:instrTex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separate"/>
          </w:r>
          <w:r w:rsidRPr="009969DC">
            <w:rPr>
              <w:rStyle w:val="Accentuation"/>
              <w:b w:val="0"/>
              <w:i w:val="0"/>
              <w:iCs w:val="0"/>
              <w:noProof/>
            </w:rPr>
            <w:t>2</w: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end"/>
          </w:r>
        </w:p>
      </w:tc>
    </w:tr>
  </w:tbl>
  <w:p w14:paraId="7E986598" w14:textId="77777777" w:rsidR="00893BAC" w:rsidRPr="009703AA" w:rsidRDefault="00893BAC" w:rsidP="00452923">
    <w:pPr>
      <w:pStyle w:val="Pieddepage"/>
      <w:rPr>
        <w:szCs w:val="16"/>
      </w:rPr>
    </w:pPr>
    <w:r>
      <w:rPr>
        <w:szCs w:val="16"/>
      </w:rPr>
      <w:fldChar w:fldCharType="begin"/>
    </w:r>
    <w:r>
      <w:rPr>
        <w:szCs w:val="16"/>
      </w:rPr>
      <w:instrText xml:space="preserve"> REF Signet_Projet \h </w:instrText>
    </w:r>
    <w:r>
      <w:rPr>
        <w:szCs w:val="16"/>
      </w:rPr>
    </w:r>
    <w:r>
      <w:rPr>
        <w:szCs w:val="16"/>
      </w:rPr>
      <w:fldChar w:fldCharType="separate"/>
    </w:r>
    <w:proofErr w:type="spellStart"/>
    <w:r w:rsidRPr="003C1784">
      <w:rPr>
        <w:lang w:val="en-US"/>
      </w:rPr>
      <w:t>Signet_projet</w:t>
    </w:r>
    <w:proofErr w:type="spellEnd"/>
    <w:r>
      <w:rPr>
        <w:szCs w:val="16"/>
      </w:rPr>
      <w:fldChar w:fldCharType="end"/>
    </w:r>
    <w:r>
      <w:rPr>
        <w:szCs w:val="16"/>
      </w:rPr>
      <w:t xml:space="preserve">  </w:t>
    </w:r>
    <w:r>
      <w:rPr>
        <w:szCs w:val="16"/>
      </w:rPr>
      <w:fldChar w:fldCharType="begin"/>
    </w:r>
    <w:r>
      <w:rPr>
        <w:szCs w:val="16"/>
      </w:rPr>
      <w:instrText xml:space="preserve"> REF Signet_Lot \h </w:instrText>
    </w:r>
    <w:r>
      <w:rPr>
        <w:szCs w:val="16"/>
      </w:rPr>
    </w:r>
    <w:r>
      <w:rPr>
        <w:szCs w:val="16"/>
      </w:rPr>
      <w:fldChar w:fldCharType="separate"/>
    </w:r>
    <w:proofErr w:type="spellStart"/>
    <w:r w:rsidRPr="003C1784">
      <w:rPr>
        <w:lang w:val="en-US"/>
      </w:rPr>
      <w:t>Signet_lot</w:t>
    </w:r>
    <w:proofErr w:type="spellEnd"/>
    <w:r>
      <w:rPr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6C083" w14:textId="77777777" w:rsidR="00893BAC" w:rsidRPr="006779B9" w:rsidRDefault="00893BAC" w:rsidP="006779B9">
    <w:pPr>
      <w:pStyle w:val="AIPieddePGarde"/>
    </w:pPr>
    <w:r w:rsidRPr="006779B9">
      <w:t>Automatique &amp; Industrie</w:t>
    </w:r>
  </w:p>
  <w:p w14:paraId="74944C96" w14:textId="77777777" w:rsidR="00893BAC" w:rsidRPr="006779B9" w:rsidRDefault="00893BAC" w:rsidP="006779B9">
    <w:pPr>
      <w:pStyle w:val="AIPieddePGarde"/>
    </w:pPr>
    <w:bookmarkStart w:id="41" w:name="Signet_Adresse_Zone_AI"/>
    <w:proofErr w:type="spellStart"/>
    <w:r w:rsidRPr="006779B9">
      <w:t>Signet_Adresse_Zone_AI</w:t>
    </w:r>
    <w:bookmarkEnd w:id="41"/>
    <w:proofErr w:type="spellEnd"/>
    <w:r w:rsidRPr="006779B9">
      <w:t xml:space="preserve"> - </w:t>
    </w:r>
    <w:bookmarkStart w:id="42" w:name="Signet_Adresse_Rue_AI"/>
    <w:proofErr w:type="spellStart"/>
    <w:r w:rsidRPr="006779B9">
      <w:t>Signet_Adresse_Rue_AI</w:t>
    </w:r>
    <w:proofErr w:type="spellEnd"/>
    <w:r w:rsidRPr="006779B9">
      <w:t xml:space="preserve"> </w:t>
    </w:r>
    <w:bookmarkEnd w:id="42"/>
    <w:r w:rsidRPr="006779B9">
      <w:t xml:space="preserve"> - </w:t>
    </w:r>
    <w:bookmarkStart w:id="43" w:name="Signet_Adresse_Ville_AI"/>
    <w:proofErr w:type="spellStart"/>
    <w:r w:rsidRPr="006779B9">
      <w:t>Signet_Adresse_Ville_AI</w:t>
    </w:r>
    <w:bookmarkEnd w:id="43"/>
    <w:proofErr w:type="spellEnd"/>
  </w:p>
  <w:p w14:paraId="784AFF04" w14:textId="77777777" w:rsidR="00893BAC" w:rsidRPr="006779B9" w:rsidRDefault="00893BAC" w:rsidP="006779B9">
    <w:pPr>
      <w:pStyle w:val="AIPieddePGarde"/>
    </w:pPr>
    <w:bookmarkStart w:id="44" w:name="Signet_Adresse_Mail_AI"/>
    <w:proofErr w:type="spellStart"/>
    <w:r w:rsidRPr="006779B9">
      <w:t>Signet_Adresse_Mail_AI</w:t>
    </w:r>
    <w:bookmarkEnd w:id="44"/>
    <w:proofErr w:type="spellEnd"/>
  </w:p>
  <w:p w14:paraId="70262546" w14:textId="77777777" w:rsidR="00893BAC" w:rsidRPr="006779B9" w:rsidRDefault="00893BAC" w:rsidP="006779B9">
    <w:pPr>
      <w:pStyle w:val="AIPieddePGarde"/>
    </w:pPr>
    <w:bookmarkStart w:id="45" w:name="Signet_Adresse_Tel_AI"/>
    <w:proofErr w:type="spellStart"/>
    <w:r w:rsidRPr="006779B9">
      <w:t>Signet_Adresse_Tel_AI</w:t>
    </w:r>
    <w:bookmarkEnd w:id="45"/>
    <w:proofErr w:type="spellEnd"/>
    <w:r w:rsidRPr="006779B9">
      <w:t xml:space="preserve"> - </w:t>
    </w:r>
    <w:bookmarkStart w:id="46" w:name="Signet_Adresse_Fax_AI"/>
    <w:proofErr w:type="spellStart"/>
    <w:r w:rsidRPr="006779B9">
      <w:t>Signet_Adresse_Fax_AI</w:t>
    </w:r>
    <w:bookmarkEnd w:id="46"/>
    <w:proofErr w:type="spellEnd"/>
  </w:p>
  <w:p w14:paraId="0270F322" w14:textId="77777777" w:rsidR="00893BAC" w:rsidRPr="006779B9" w:rsidRDefault="00893BAC" w:rsidP="006779B9">
    <w:pPr>
      <w:pStyle w:val="AIPieddePGarde"/>
    </w:pPr>
  </w:p>
  <w:p w14:paraId="422C06D7" w14:textId="77777777" w:rsidR="00893BAC" w:rsidRPr="006779B9" w:rsidRDefault="00893BAC" w:rsidP="006779B9">
    <w:pPr>
      <w:pStyle w:val="AIPieddePGarde"/>
      <w:ind w:right="-994"/>
    </w:pPr>
    <w:r w:rsidRPr="006779B9">
      <w:t>Ce document est la propriété d’Automatique et Industrie et ne peut être dupliqué, copié, modifié, en totalité ou en partie, sans son autorisation écrite.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top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8046"/>
      <w:gridCol w:w="1418"/>
    </w:tblGrid>
    <w:tr w:rsidR="00893BAC" w:rsidRPr="00812301" w14:paraId="4BCEFC7F" w14:textId="77777777" w:rsidTr="00315714">
      <w:tc>
        <w:tcPr>
          <w:tcW w:w="8046" w:type="dxa"/>
        </w:tcPr>
        <w:p w14:paraId="5BEAD421" w14:textId="77777777" w:rsidR="00893BAC" w:rsidRPr="00812301" w:rsidRDefault="00893BAC" w:rsidP="00315714">
          <w:pPr>
            <w:pStyle w:val="AIpieddepage"/>
            <w:rPr>
              <w:rStyle w:val="Accentuation"/>
              <w:b w:val="0"/>
              <w:i w:val="0"/>
              <w:iCs w:val="0"/>
            </w:rPr>
          </w:pPr>
          <w:r>
            <w:fldChar w:fldCharType="begin"/>
          </w:r>
          <w:r>
            <w:instrText xml:space="preserve"> REF Signet_Titre_du_Document \h  \* MERGEFORMAT </w:instrText>
          </w:r>
          <w:r>
            <w:fldChar w:fldCharType="separate"/>
          </w:r>
          <w:proofErr w:type="spellStart"/>
          <w:r w:rsidRPr="00D66DC2">
            <w:t>Signet_Titre_du_Document</w:t>
          </w:r>
          <w:proofErr w:type="spellEnd"/>
          <w:r>
            <w:fldChar w:fldCharType="end"/>
          </w:r>
        </w:p>
      </w:tc>
      <w:tc>
        <w:tcPr>
          <w:tcW w:w="1418" w:type="dxa"/>
        </w:tcPr>
        <w:p w14:paraId="5AD8D778" w14:textId="77777777" w:rsidR="00893BAC" w:rsidRPr="005744BC" w:rsidRDefault="00893BAC" w:rsidP="00315714">
          <w:pPr>
            <w:pStyle w:val="AIpieddepage"/>
            <w:ind w:left="34" w:right="34"/>
            <w:jc w:val="right"/>
          </w:pPr>
          <w:r w:rsidRPr="005744BC">
            <w:rPr>
              <w:rStyle w:val="Accentuation"/>
              <w:b w:val="0"/>
              <w:i w:val="0"/>
              <w:iCs w:val="0"/>
            </w:rPr>
            <w:fldChar w:fldCharType="begin"/>
          </w:r>
          <w:r w:rsidRPr="005744BC">
            <w:rPr>
              <w:rStyle w:val="Accentuation"/>
            </w:rPr>
            <w:instrText xml:space="preserve"> PAGE  \* Arabic  \* MERGEFORMAT </w:instrText>
          </w:r>
          <w:r w:rsidRPr="005744BC">
            <w:rPr>
              <w:rStyle w:val="Accentuation"/>
              <w:b w:val="0"/>
              <w:i w:val="0"/>
              <w:iCs w:val="0"/>
            </w:rPr>
            <w:fldChar w:fldCharType="separate"/>
          </w:r>
          <w:r w:rsidRPr="00B344B3">
            <w:rPr>
              <w:rStyle w:val="Accentuation"/>
              <w:b w:val="0"/>
              <w:i w:val="0"/>
              <w:iCs w:val="0"/>
              <w:noProof/>
            </w:rPr>
            <w:t>2</w:t>
          </w:r>
          <w:r w:rsidRPr="005744BC">
            <w:rPr>
              <w:rStyle w:val="Accentuation"/>
              <w:b w:val="0"/>
              <w:i w:val="0"/>
              <w:iCs w:val="0"/>
            </w:rPr>
            <w:fldChar w:fldCharType="end"/>
          </w:r>
          <w:r w:rsidRPr="005744BC">
            <w:rPr>
              <w:rStyle w:val="Accentuation"/>
            </w:rPr>
            <w:t xml:space="preserve"> / </w: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begin"/>
          </w:r>
          <w:r w:rsidR="00504CC3">
            <w:rPr>
              <w:rStyle w:val="Accentuation"/>
              <w:b w:val="0"/>
              <w:i w:val="0"/>
              <w:iCs w:val="0"/>
              <w:noProof/>
            </w:rPr>
            <w:instrText xml:space="preserve"> NUMPAGES  \* Arabic  \* MERGEFORMAT </w:instrTex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separate"/>
          </w:r>
          <w:r w:rsidRPr="00964936">
            <w:rPr>
              <w:rStyle w:val="Accentuation"/>
              <w:b w:val="0"/>
              <w:i w:val="0"/>
              <w:iCs w:val="0"/>
              <w:noProof/>
            </w:rPr>
            <w:t>2</w:t>
          </w:r>
          <w:r w:rsidR="00504CC3">
            <w:rPr>
              <w:rStyle w:val="Accentuation"/>
              <w:b w:val="0"/>
              <w:i w:val="0"/>
              <w:iCs w:val="0"/>
              <w:noProof/>
            </w:rPr>
            <w:fldChar w:fldCharType="end"/>
          </w:r>
          <w:bookmarkStart w:id="47" w:name="_Toc282185919"/>
        </w:p>
      </w:tc>
    </w:tr>
  </w:tbl>
  <w:bookmarkEnd w:id="47"/>
  <w:p w14:paraId="5EB96F2C" w14:textId="77777777" w:rsidR="00893BAC" w:rsidRPr="009703AA" w:rsidRDefault="00893BAC" w:rsidP="00452923">
    <w:pPr>
      <w:pStyle w:val="Pieddepage"/>
      <w:rPr>
        <w:szCs w:val="16"/>
      </w:rPr>
    </w:pPr>
    <w:r>
      <w:rPr>
        <w:szCs w:val="16"/>
      </w:rPr>
      <w:fldChar w:fldCharType="begin"/>
    </w:r>
    <w:r>
      <w:rPr>
        <w:szCs w:val="16"/>
      </w:rPr>
      <w:instrText xml:space="preserve"> REF Signet_Projet \h </w:instrText>
    </w:r>
    <w:r>
      <w:rPr>
        <w:szCs w:val="16"/>
      </w:rPr>
    </w:r>
    <w:r>
      <w:rPr>
        <w:szCs w:val="16"/>
      </w:rPr>
      <w:fldChar w:fldCharType="separate"/>
    </w:r>
    <w:proofErr w:type="spellStart"/>
    <w:r w:rsidRPr="003C1784">
      <w:rPr>
        <w:lang w:val="en-US"/>
      </w:rPr>
      <w:t>Signet_projet</w:t>
    </w:r>
    <w:proofErr w:type="spellEnd"/>
    <w:r>
      <w:rPr>
        <w:szCs w:val="16"/>
      </w:rPr>
      <w:fldChar w:fldCharType="end"/>
    </w:r>
    <w:r>
      <w:rPr>
        <w:szCs w:val="16"/>
      </w:rPr>
      <w:t xml:space="preserve">  </w:t>
    </w:r>
    <w:r>
      <w:rPr>
        <w:szCs w:val="16"/>
      </w:rPr>
      <w:fldChar w:fldCharType="begin"/>
    </w:r>
    <w:r>
      <w:rPr>
        <w:szCs w:val="16"/>
      </w:rPr>
      <w:instrText xml:space="preserve"> REF Signet_Lot \h </w:instrText>
    </w:r>
    <w:r>
      <w:rPr>
        <w:szCs w:val="16"/>
      </w:rPr>
    </w:r>
    <w:r>
      <w:rPr>
        <w:szCs w:val="16"/>
      </w:rPr>
      <w:fldChar w:fldCharType="separate"/>
    </w:r>
    <w:proofErr w:type="spellStart"/>
    <w:r w:rsidRPr="003C1784">
      <w:rPr>
        <w:lang w:val="en-US"/>
      </w:rPr>
      <w:t>Signet_lot</w:t>
    </w:r>
    <w:proofErr w:type="spellEnd"/>
    <w:r>
      <w:rPr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1B49" w14:textId="77777777" w:rsidR="00E23E34" w:rsidRDefault="00E23E34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1336A93F" w14:textId="77777777" w:rsidR="00893BAC" w:rsidRPr="00EE3576" w:rsidRDefault="00893BAC" w:rsidP="00EE35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BBA5C" w14:textId="77777777" w:rsidR="003F00EC" w:rsidRDefault="003F00EC" w:rsidP="000D67C3">
      <w:pPr>
        <w:spacing w:after="0" w:line="240" w:lineRule="auto"/>
      </w:pPr>
      <w:r>
        <w:separator/>
      </w:r>
    </w:p>
  </w:footnote>
  <w:footnote w:type="continuationSeparator" w:id="0">
    <w:p w14:paraId="081FC636" w14:textId="77777777" w:rsidR="003F00EC" w:rsidRDefault="003F00EC" w:rsidP="000D6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4F4A" w14:textId="77777777" w:rsidR="00893BAC" w:rsidRDefault="00893BAC">
    <w:pPr>
      <w:pStyle w:val="En-tte"/>
    </w:pPr>
    <w:r>
      <w:rPr>
        <w:noProof/>
      </w:rPr>
      <w:drawing>
        <wp:inline distT="0" distB="0" distL="0" distR="0" wp14:anchorId="667F3503" wp14:editId="3921A3F5">
          <wp:extent cx="1475105" cy="667972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854" cy="6778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436BE7" w14:textId="77777777" w:rsidR="00893BAC" w:rsidRDefault="00893B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5" w:type="dxa"/>
      <w:jc w:val="center"/>
      <w:tblBorders>
        <w:bottom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2332"/>
      <w:gridCol w:w="4972"/>
      <w:gridCol w:w="2331"/>
    </w:tblGrid>
    <w:tr w:rsidR="00893BAC" w:rsidRPr="00F84F61" w14:paraId="7EAF6F85" w14:textId="77777777" w:rsidTr="00315714">
      <w:trPr>
        <w:cantSplit/>
        <w:trHeight w:val="57"/>
        <w:jc w:val="center"/>
      </w:trPr>
      <w:tc>
        <w:tcPr>
          <w:tcW w:w="2332" w:type="dxa"/>
          <w:vAlign w:val="center"/>
        </w:tcPr>
        <w:p w14:paraId="0CF77E49" w14:textId="77777777" w:rsidR="00893BAC" w:rsidRPr="00333FB9" w:rsidRDefault="00893BAC" w:rsidP="00315714">
          <w:pPr>
            <w:pStyle w:val="AINormal"/>
          </w:pPr>
        </w:p>
      </w:tc>
      <w:tc>
        <w:tcPr>
          <w:tcW w:w="4972" w:type="dxa"/>
          <w:vAlign w:val="center"/>
        </w:tcPr>
        <w:p w14:paraId="0DB4601C" w14:textId="77777777" w:rsidR="00893BAC" w:rsidRPr="00B50185" w:rsidRDefault="00893BAC" w:rsidP="00315714">
          <w:pPr>
            <w:rPr>
              <w:b/>
              <w:bCs/>
            </w:rPr>
          </w:pPr>
        </w:p>
      </w:tc>
      <w:tc>
        <w:tcPr>
          <w:tcW w:w="2331" w:type="dxa"/>
          <w:vAlign w:val="center"/>
        </w:tcPr>
        <w:p w14:paraId="5BD7BE61" w14:textId="77777777" w:rsidR="00893BAC" w:rsidRPr="00A0486C" w:rsidRDefault="00893BAC" w:rsidP="00315714"/>
      </w:tc>
    </w:tr>
  </w:tbl>
  <w:p w14:paraId="2B562AD1" w14:textId="77777777" w:rsidR="00893BAC" w:rsidRDefault="00893BAC">
    <w:pPr>
      <w:pStyle w:val="En-tte"/>
    </w:pPr>
  </w:p>
  <w:tbl>
    <w:tblPr>
      <w:tblW w:w="9635" w:type="dxa"/>
      <w:jc w:val="center"/>
      <w:tblBorders>
        <w:bottom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1866"/>
      <w:gridCol w:w="6708"/>
      <w:gridCol w:w="2326"/>
    </w:tblGrid>
    <w:tr w:rsidR="00893BAC" w:rsidRPr="00F84F61" w14:paraId="56BCDBA5" w14:textId="77777777" w:rsidTr="00315714">
      <w:trPr>
        <w:cantSplit/>
        <w:trHeight w:val="57"/>
        <w:jc w:val="center"/>
      </w:trPr>
      <w:tc>
        <w:tcPr>
          <w:tcW w:w="2332" w:type="dxa"/>
          <w:vAlign w:val="center"/>
        </w:tcPr>
        <w:p w14:paraId="23B5642D" w14:textId="77777777" w:rsidR="00893BAC" w:rsidRPr="00333FB9" w:rsidRDefault="00893BAC" w:rsidP="00315714">
          <w:pPr>
            <w:pStyle w:val="AINormal"/>
          </w:pPr>
          <w:r w:rsidRPr="00C41251">
            <w:rPr>
              <w:noProof/>
              <w:lang w:eastAsia="fr-FR"/>
            </w:rPr>
            <w:drawing>
              <wp:inline distT="0" distB="0" distL="0" distR="0" wp14:anchorId="5A9BCF1C" wp14:editId="26654E99">
                <wp:extent cx="1021080" cy="427355"/>
                <wp:effectExtent l="19050" t="0" r="7620" b="0"/>
                <wp:docPr id="4" name="Image 3" descr="logoAIQuadri cop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AIQuadri cop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108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2" w:type="dxa"/>
          <w:vAlign w:val="center"/>
        </w:tcPr>
        <w:p w14:paraId="00D0DA6F" w14:textId="77777777" w:rsidR="00893BAC" w:rsidRPr="00B50185" w:rsidRDefault="00893BAC" w:rsidP="0085562F">
          <w:pPr>
            <w:pStyle w:val="AIPGardeClient"/>
            <w:rPr>
              <w:b/>
              <w:bCs/>
            </w:rPr>
          </w:pPr>
          <w:r>
            <w:fldChar w:fldCharType="begin"/>
          </w:r>
          <w:r>
            <w:instrText xml:space="preserve"> REF Signet_Client \h  \* MERGEFORMAT </w:instrText>
          </w:r>
          <w:r>
            <w:fldChar w:fldCharType="separate"/>
          </w:r>
          <w:proofErr w:type="spellStart"/>
          <w:r w:rsidRPr="0085562F">
            <w:t>Signet_client</w:t>
          </w:r>
          <w:proofErr w:type="spellEnd"/>
          <w:r>
            <w:fldChar w:fldCharType="end"/>
          </w:r>
        </w:p>
      </w:tc>
      <w:tc>
        <w:tcPr>
          <w:tcW w:w="2331" w:type="dxa"/>
          <w:vAlign w:val="center"/>
        </w:tcPr>
        <w:p w14:paraId="67587DC2" w14:textId="77777777" w:rsidR="00893BAC" w:rsidRPr="00A0486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Signet_No_AFF \h  \* MERGEFORMAT </w:instrText>
          </w:r>
          <w:r>
            <w:fldChar w:fldCharType="separate"/>
          </w:r>
          <w:proofErr w:type="spellStart"/>
          <w:r w:rsidRPr="00DC5655">
            <w:t>Signet_No_AFF</w:t>
          </w:r>
          <w:proofErr w:type="spellEnd"/>
          <w:r>
            <w:fldChar w:fldCharType="end"/>
          </w:r>
        </w:p>
        <w:p w14:paraId="48DD667A" w14:textId="77777777" w:rsidR="00893BA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Signet_No_Doc \h  \* MERGEFORMAT </w:instrText>
          </w:r>
          <w:r>
            <w:fldChar w:fldCharType="separate"/>
          </w:r>
          <w:proofErr w:type="spellStart"/>
          <w:r w:rsidRPr="00DC5655">
            <w:t>Signet_No_Doc</w:t>
          </w:r>
          <w:proofErr w:type="spellEnd"/>
          <w:r>
            <w:fldChar w:fldCharType="end"/>
          </w:r>
        </w:p>
        <w:p w14:paraId="70B123F2" w14:textId="77777777" w:rsidR="00893BAC" w:rsidRPr="00A0486C" w:rsidRDefault="00893BAC" w:rsidP="00AB215A">
          <w:pPr>
            <w:pStyle w:val="AIEntetenomClient"/>
          </w:pPr>
          <w:r>
            <w:t xml:space="preserve">V </w:t>
          </w:r>
          <w:proofErr w:type="spellStart"/>
          <w:r w:rsidRPr="00A0486C">
            <w:rPr>
              <w:rStyle w:val="Accentuation"/>
              <w:b/>
            </w:rPr>
            <w:t>Signet_Version</w:t>
          </w:r>
          <w:proofErr w:type="spellEnd"/>
        </w:p>
      </w:tc>
    </w:tr>
  </w:tbl>
  <w:p w14:paraId="264335F7" w14:textId="77777777" w:rsidR="00893BAC" w:rsidRDefault="00893BAC">
    <w:pPr>
      <w:pStyle w:val="En-tte"/>
    </w:pPr>
  </w:p>
  <w:p w14:paraId="7B7A0338" w14:textId="77777777" w:rsidR="00893BAC" w:rsidRDefault="00893B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DD67" w14:textId="77777777" w:rsidR="00893BAC" w:rsidRPr="00325ADC" w:rsidRDefault="00893BAC" w:rsidP="00325ADC">
    <w:pPr>
      <w:pStyle w:val="En-tte"/>
    </w:pPr>
    <w:r>
      <w:rPr>
        <w:noProof/>
      </w:rPr>
      <w:drawing>
        <wp:inline distT="0" distB="0" distL="0" distR="0" wp14:anchorId="17850CDD" wp14:editId="664B467C">
          <wp:extent cx="1475105" cy="66797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854" cy="6778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5" w:type="dxa"/>
      <w:jc w:val="center"/>
      <w:tblBorders>
        <w:bottom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2332"/>
      <w:gridCol w:w="4972"/>
      <w:gridCol w:w="2331"/>
    </w:tblGrid>
    <w:tr w:rsidR="00893BAC" w:rsidRPr="00F84F61" w14:paraId="52AF70A3" w14:textId="77777777" w:rsidTr="00315714">
      <w:trPr>
        <w:cantSplit/>
        <w:trHeight w:val="57"/>
        <w:jc w:val="center"/>
      </w:trPr>
      <w:tc>
        <w:tcPr>
          <w:tcW w:w="2332" w:type="dxa"/>
          <w:vAlign w:val="center"/>
        </w:tcPr>
        <w:p w14:paraId="187FC1D4" w14:textId="77777777" w:rsidR="00893BAC" w:rsidRPr="00333FB9" w:rsidRDefault="00893BAC" w:rsidP="00315714">
          <w:pPr>
            <w:pStyle w:val="AINormal"/>
          </w:pPr>
        </w:p>
      </w:tc>
      <w:tc>
        <w:tcPr>
          <w:tcW w:w="4972" w:type="dxa"/>
          <w:vAlign w:val="center"/>
        </w:tcPr>
        <w:p w14:paraId="783B9198" w14:textId="77777777" w:rsidR="00893BAC" w:rsidRPr="00B50185" w:rsidRDefault="00893BAC" w:rsidP="00315714">
          <w:pPr>
            <w:rPr>
              <w:b/>
              <w:bCs/>
            </w:rPr>
          </w:pPr>
        </w:p>
      </w:tc>
      <w:tc>
        <w:tcPr>
          <w:tcW w:w="2331" w:type="dxa"/>
          <w:vAlign w:val="center"/>
        </w:tcPr>
        <w:p w14:paraId="204D5B2C" w14:textId="77777777" w:rsidR="00893BAC" w:rsidRPr="00A0486C" w:rsidRDefault="00893BAC" w:rsidP="00315714"/>
      </w:tc>
    </w:tr>
  </w:tbl>
  <w:p w14:paraId="2F810C43" w14:textId="77777777" w:rsidR="00893BAC" w:rsidRDefault="00893BAC">
    <w:pPr>
      <w:pStyle w:val="En-tte"/>
    </w:pPr>
  </w:p>
  <w:tbl>
    <w:tblPr>
      <w:tblW w:w="9635" w:type="dxa"/>
      <w:jc w:val="center"/>
      <w:tblBorders>
        <w:bottom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1866"/>
      <w:gridCol w:w="6708"/>
      <w:gridCol w:w="2326"/>
    </w:tblGrid>
    <w:tr w:rsidR="00893BAC" w:rsidRPr="00F84F61" w14:paraId="2A62B411" w14:textId="77777777" w:rsidTr="00315714">
      <w:trPr>
        <w:cantSplit/>
        <w:trHeight w:val="57"/>
        <w:jc w:val="center"/>
      </w:trPr>
      <w:tc>
        <w:tcPr>
          <w:tcW w:w="2332" w:type="dxa"/>
          <w:vAlign w:val="center"/>
        </w:tcPr>
        <w:p w14:paraId="04C0212A" w14:textId="77777777" w:rsidR="00893BAC" w:rsidRPr="00333FB9" w:rsidRDefault="00893BAC" w:rsidP="00315714">
          <w:pPr>
            <w:pStyle w:val="AINormal"/>
          </w:pPr>
          <w:r w:rsidRPr="00C41251">
            <w:rPr>
              <w:noProof/>
              <w:lang w:eastAsia="fr-FR"/>
            </w:rPr>
            <w:drawing>
              <wp:inline distT="0" distB="0" distL="0" distR="0" wp14:anchorId="70DBF8D5" wp14:editId="41E5F1E6">
                <wp:extent cx="1021080" cy="427355"/>
                <wp:effectExtent l="19050" t="0" r="7620" b="0"/>
                <wp:docPr id="9" name="Image 3" descr="logoAIQuadri cop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AIQuadri cop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108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2" w:type="dxa"/>
          <w:vAlign w:val="center"/>
        </w:tcPr>
        <w:p w14:paraId="59C4EBEC" w14:textId="77777777" w:rsidR="00893BAC" w:rsidRPr="00B50185" w:rsidRDefault="00893BAC" w:rsidP="0085562F">
          <w:pPr>
            <w:pStyle w:val="AIPGardeClient"/>
            <w:rPr>
              <w:b/>
              <w:bCs/>
            </w:rPr>
          </w:pPr>
          <w:r>
            <w:fldChar w:fldCharType="begin"/>
          </w:r>
          <w:r>
            <w:instrText xml:space="preserve"> REF Signet_Client \h  \* MERGEFORMAT </w:instrText>
          </w:r>
          <w:r>
            <w:fldChar w:fldCharType="separate"/>
          </w:r>
          <w:proofErr w:type="spellStart"/>
          <w:r w:rsidRPr="0085562F">
            <w:t>Signet_client</w:t>
          </w:r>
          <w:proofErr w:type="spellEnd"/>
          <w:r>
            <w:fldChar w:fldCharType="end"/>
          </w:r>
        </w:p>
      </w:tc>
      <w:tc>
        <w:tcPr>
          <w:tcW w:w="2331" w:type="dxa"/>
          <w:vAlign w:val="center"/>
        </w:tcPr>
        <w:p w14:paraId="729BA841" w14:textId="77777777" w:rsidR="00893BAC" w:rsidRPr="00A0486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Signet_No_AFF \h  \* MERGEFORMAT </w:instrText>
          </w:r>
          <w:r>
            <w:fldChar w:fldCharType="separate"/>
          </w:r>
          <w:proofErr w:type="spellStart"/>
          <w:r w:rsidRPr="00DC5655">
            <w:t>Signet_No_AFF</w:t>
          </w:r>
          <w:proofErr w:type="spellEnd"/>
          <w:r>
            <w:fldChar w:fldCharType="end"/>
          </w:r>
        </w:p>
        <w:p w14:paraId="5892B88D" w14:textId="77777777" w:rsidR="00893BA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Signet_No_Doc \h  \* MERGEFORMAT </w:instrText>
          </w:r>
          <w:r>
            <w:fldChar w:fldCharType="separate"/>
          </w:r>
          <w:proofErr w:type="spellStart"/>
          <w:r w:rsidRPr="00DC5655">
            <w:t>Signet_No_Doc</w:t>
          </w:r>
          <w:proofErr w:type="spellEnd"/>
          <w:r>
            <w:fldChar w:fldCharType="end"/>
          </w:r>
        </w:p>
        <w:p w14:paraId="0FBEEBA4" w14:textId="77777777" w:rsidR="00893BAC" w:rsidRPr="00A0486C" w:rsidRDefault="00893BAC" w:rsidP="00AB215A">
          <w:pPr>
            <w:pStyle w:val="AIEntetenomClient"/>
          </w:pPr>
          <w:r>
            <w:t xml:space="preserve">V </w:t>
          </w:r>
          <w:proofErr w:type="spellStart"/>
          <w:r w:rsidRPr="00A0486C">
            <w:rPr>
              <w:rStyle w:val="Accentuation"/>
              <w:b/>
            </w:rPr>
            <w:t>Signet_Version</w:t>
          </w:r>
          <w:proofErr w:type="spellEnd"/>
        </w:p>
      </w:tc>
    </w:tr>
  </w:tbl>
  <w:p w14:paraId="27A2C093" w14:textId="77777777" w:rsidR="00893BAC" w:rsidRDefault="00893BAC">
    <w:pPr>
      <w:pStyle w:val="En-tte"/>
    </w:pPr>
  </w:p>
  <w:p w14:paraId="29C29D6C" w14:textId="77777777" w:rsidR="00893BAC" w:rsidRDefault="00893BAC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50" w:type="dxa"/>
      <w:jc w:val="center"/>
      <w:tblBorders>
        <w:bottom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3797"/>
      <w:gridCol w:w="4597"/>
      <w:gridCol w:w="2556"/>
    </w:tblGrid>
    <w:tr w:rsidR="00893BAC" w:rsidRPr="00F84F61" w14:paraId="7C1A8BF3" w14:textId="77777777" w:rsidTr="00297BCA">
      <w:trPr>
        <w:cantSplit/>
        <w:trHeight w:val="57"/>
        <w:jc w:val="center"/>
      </w:trPr>
      <w:tc>
        <w:tcPr>
          <w:tcW w:w="3854" w:type="dxa"/>
          <w:vAlign w:val="center"/>
        </w:tcPr>
        <w:p w14:paraId="6F8A1669" w14:textId="77777777" w:rsidR="00893BAC" w:rsidRPr="00333FB9" w:rsidRDefault="00893BAC" w:rsidP="00315714">
          <w:pPr>
            <w:pStyle w:val="AINormal"/>
          </w:pPr>
          <w:r>
            <w:rPr>
              <w:noProof/>
              <w:lang w:eastAsia="fr-FR"/>
            </w:rPr>
            <w:drawing>
              <wp:inline distT="0" distB="0" distL="0" distR="0" wp14:anchorId="2D7DDB66" wp14:editId="50569F89">
                <wp:extent cx="1475105" cy="667972"/>
                <wp:effectExtent l="0" t="0" r="0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6854" cy="6778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5" w:type="dxa"/>
          <w:vAlign w:val="center"/>
        </w:tcPr>
        <w:p w14:paraId="1F8AB4BB" w14:textId="77777777" w:rsidR="00893BAC" w:rsidRPr="00D66DC2" w:rsidRDefault="00893BAC" w:rsidP="00325ADC">
          <w:pPr>
            <w:pStyle w:val="AIEntetenomClient"/>
          </w:pPr>
        </w:p>
      </w:tc>
      <w:tc>
        <w:tcPr>
          <w:tcW w:w="2301" w:type="dxa"/>
          <w:vAlign w:val="center"/>
        </w:tcPr>
        <w:p w14:paraId="274423B5" w14:textId="7BE3E8D1" w:rsidR="00893BAC" w:rsidRPr="00AB215A" w:rsidRDefault="00B948F1" w:rsidP="00325ADC">
          <w:pPr>
            <w:pStyle w:val="AIEnteteAFF"/>
          </w:pPr>
          <w:bookmarkStart w:id="66" w:name="Signet_Version"/>
          <w:r w:rsidRPr="00AD2D66">
            <w:rPr>
              <w:noProof/>
            </w:rPr>
            <w:drawing>
              <wp:inline distT="0" distB="0" distL="0" distR="0" wp14:anchorId="7CF63FF6" wp14:editId="01C7A979">
                <wp:extent cx="1485900" cy="542925"/>
                <wp:effectExtent l="0" t="0" r="0" b="952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66"/>
        </w:p>
      </w:tc>
    </w:tr>
  </w:tbl>
  <w:p w14:paraId="2177E822" w14:textId="77777777" w:rsidR="00893BAC" w:rsidRPr="007D09F2" w:rsidRDefault="00893BAC" w:rsidP="0031571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272CD" w14:textId="77777777" w:rsidR="00893BAC" w:rsidRDefault="00893BAC">
    <w:pPr>
      <w:pStyle w:val="En-tte"/>
    </w:pPr>
  </w:p>
  <w:tbl>
    <w:tblPr>
      <w:tblW w:w="9635" w:type="dxa"/>
      <w:jc w:val="center"/>
      <w:tblBorders>
        <w:bottom w:val="single" w:sz="18" w:space="0" w:color="984806" w:themeColor="accent6" w:themeShade="80"/>
      </w:tblBorders>
      <w:tblLook w:val="04A0" w:firstRow="1" w:lastRow="0" w:firstColumn="1" w:lastColumn="0" w:noHBand="0" w:noVBand="1"/>
    </w:tblPr>
    <w:tblGrid>
      <w:gridCol w:w="1796"/>
      <w:gridCol w:w="6433"/>
      <w:gridCol w:w="2237"/>
    </w:tblGrid>
    <w:tr w:rsidR="00893BAC" w:rsidRPr="00F84F61" w14:paraId="01C0D15A" w14:textId="77777777" w:rsidTr="00315714">
      <w:trPr>
        <w:cantSplit/>
        <w:trHeight w:val="57"/>
        <w:jc w:val="center"/>
      </w:trPr>
      <w:tc>
        <w:tcPr>
          <w:tcW w:w="2332" w:type="dxa"/>
          <w:vAlign w:val="center"/>
        </w:tcPr>
        <w:p w14:paraId="3E5AEF46" w14:textId="77777777" w:rsidR="00893BAC" w:rsidRPr="00333FB9" w:rsidRDefault="00893BAC" w:rsidP="00315714">
          <w:pPr>
            <w:pStyle w:val="AINormal"/>
          </w:pPr>
          <w:r w:rsidRPr="00C41251">
            <w:rPr>
              <w:noProof/>
              <w:lang w:eastAsia="fr-FR"/>
            </w:rPr>
            <w:drawing>
              <wp:inline distT="0" distB="0" distL="0" distR="0" wp14:anchorId="26332F8D" wp14:editId="14B3F377">
                <wp:extent cx="1021080" cy="427355"/>
                <wp:effectExtent l="19050" t="0" r="7620" b="0"/>
                <wp:docPr id="5" name="Image 3" descr="logoAIQuadri cop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AIQuadri cop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108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2" w:type="dxa"/>
          <w:vAlign w:val="center"/>
        </w:tcPr>
        <w:p w14:paraId="419A313D" w14:textId="77777777" w:rsidR="00893BAC" w:rsidRPr="00B50185" w:rsidRDefault="00893BAC" w:rsidP="0085562F">
          <w:pPr>
            <w:pStyle w:val="AIPGardeClient"/>
            <w:rPr>
              <w:b/>
              <w:bCs/>
            </w:rPr>
          </w:pPr>
          <w:r>
            <w:fldChar w:fldCharType="begin"/>
          </w:r>
          <w:r>
            <w:instrText xml:space="preserve"> REF Signet_Client \h  \* MERGEFORMAT </w:instrText>
          </w:r>
          <w:r>
            <w:fldChar w:fldCharType="separate"/>
          </w:r>
          <w:proofErr w:type="spellStart"/>
          <w:r w:rsidRPr="0085562F">
            <w:t>Signet_client</w:t>
          </w:r>
          <w:proofErr w:type="spellEnd"/>
          <w:r>
            <w:fldChar w:fldCharType="end"/>
          </w:r>
        </w:p>
      </w:tc>
      <w:tc>
        <w:tcPr>
          <w:tcW w:w="2331" w:type="dxa"/>
          <w:vAlign w:val="center"/>
        </w:tcPr>
        <w:p w14:paraId="535FBEB6" w14:textId="77777777" w:rsidR="00893BAC" w:rsidRPr="00A0486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Signet_No_AFF \h  \* MERGEFORMAT </w:instrText>
          </w:r>
          <w:r>
            <w:fldChar w:fldCharType="separate"/>
          </w:r>
          <w:proofErr w:type="spellStart"/>
          <w:r w:rsidRPr="00DC5655">
            <w:t>Signet_No_AFF</w:t>
          </w:r>
          <w:proofErr w:type="spellEnd"/>
          <w:r>
            <w:fldChar w:fldCharType="end"/>
          </w:r>
        </w:p>
        <w:p w14:paraId="1B2425E2" w14:textId="77777777" w:rsidR="00893BAC" w:rsidRDefault="00893BAC" w:rsidP="00AB215A">
          <w:pPr>
            <w:pStyle w:val="AIEntetenomClient"/>
          </w:pPr>
          <w:r>
            <w:fldChar w:fldCharType="begin"/>
          </w:r>
          <w:r>
            <w:instrText xml:space="preserve"> REF Signet_No_Doc \h  \* MERGEFORMAT </w:instrText>
          </w:r>
          <w:r>
            <w:fldChar w:fldCharType="separate"/>
          </w:r>
          <w:proofErr w:type="spellStart"/>
          <w:r w:rsidRPr="00DC5655">
            <w:t>Signet_No_Doc</w:t>
          </w:r>
          <w:proofErr w:type="spellEnd"/>
          <w:r>
            <w:fldChar w:fldCharType="end"/>
          </w:r>
        </w:p>
        <w:p w14:paraId="54CE19CE" w14:textId="77777777" w:rsidR="00893BAC" w:rsidRPr="00A0486C" w:rsidRDefault="00893BAC" w:rsidP="00AB215A">
          <w:pPr>
            <w:pStyle w:val="AIEntetenomClient"/>
          </w:pPr>
          <w:r>
            <w:t xml:space="preserve">V </w:t>
          </w:r>
          <w:proofErr w:type="spellStart"/>
          <w:r w:rsidRPr="00A0486C">
            <w:rPr>
              <w:rStyle w:val="Accentuation"/>
              <w:b/>
            </w:rPr>
            <w:t>Signet_Version</w:t>
          </w:r>
          <w:proofErr w:type="spellEnd"/>
        </w:p>
      </w:tc>
    </w:tr>
  </w:tbl>
  <w:p w14:paraId="5D2C112E" w14:textId="77777777" w:rsidR="00893BAC" w:rsidRDefault="00893BAC">
    <w:pPr>
      <w:pStyle w:val="En-tte"/>
    </w:pPr>
  </w:p>
  <w:p w14:paraId="7E9C0759" w14:textId="77777777" w:rsidR="00893BAC" w:rsidRDefault="00893B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614D"/>
    <w:multiLevelType w:val="hybridMultilevel"/>
    <w:tmpl w:val="D848E7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864F3"/>
    <w:multiLevelType w:val="multilevel"/>
    <w:tmpl w:val="3AE84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34509"/>
    <w:multiLevelType w:val="hybridMultilevel"/>
    <w:tmpl w:val="CC72B7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D191A"/>
    <w:multiLevelType w:val="multilevel"/>
    <w:tmpl w:val="597AFA8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3106EA"/>
    <w:multiLevelType w:val="hybridMultilevel"/>
    <w:tmpl w:val="EE0018D4"/>
    <w:lvl w:ilvl="0" w:tplc="69EE4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E63B7"/>
    <w:multiLevelType w:val="hybridMultilevel"/>
    <w:tmpl w:val="2758AD88"/>
    <w:lvl w:ilvl="0" w:tplc="FC1EB8EA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D4680A"/>
    <w:multiLevelType w:val="hybridMultilevel"/>
    <w:tmpl w:val="7246603A"/>
    <w:lvl w:ilvl="0" w:tplc="1ADCF2B8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533F63"/>
    <w:multiLevelType w:val="hybridMultilevel"/>
    <w:tmpl w:val="FEF4819A"/>
    <w:lvl w:ilvl="0" w:tplc="67A208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C1E41"/>
    <w:multiLevelType w:val="hybridMultilevel"/>
    <w:tmpl w:val="5EA42B76"/>
    <w:lvl w:ilvl="0" w:tplc="6B16AF08">
      <w:start w:val="1"/>
      <w:numFmt w:val="decimal"/>
      <w:lvlText w:val="%1.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FF744A"/>
    <w:multiLevelType w:val="multilevel"/>
    <w:tmpl w:val="27A89C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F4AB7"/>
    <w:multiLevelType w:val="hybridMultilevel"/>
    <w:tmpl w:val="F620CE52"/>
    <w:lvl w:ilvl="0" w:tplc="A0AA4244">
      <w:start w:val="1"/>
      <w:numFmt w:val="bullet"/>
      <w:pStyle w:val="AIPuce1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B6E98"/>
    <w:multiLevelType w:val="hybridMultilevel"/>
    <w:tmpl w:val="119E2E48"/>
    <w:lvl w:ilvl="0" w:tplc="639828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42827"/>
    <w:multiLevelType w:val="multilevel"/>
    <w:tmpl w:val="2D22E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1C400E"/>
    <w:multiLevelType w:val="hybridMultilevel"/>
    <w:tmpl w:val="5EA42B76"/>
    <w:lvl w:ilvl="0" w:tplc="6B16AF08">
      <w:start w:val="1"/>
      <w:numFmt w:val="decimal"/>
      <w:lvlText w:val="%1.1.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CE5444"/>
    <w:multiLevelType w:val="hybridMultilevel"/>
    <w:tmpl w:val="17AC9F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027287"/>
    <w:multiLevelType w:val="hybridMultilevel"/>
    <w:tmpl w:val="9D425522"/>
    <w:lvl w:ilvl="0" w:tplc="67D82742">
      <w:start w:val="1"/>
      <w:numFmt w:val="bullet"/>
      <w:pStyle w:val="AIPuce3"/>
      <w:lvlText w:val=""/>
      <w:lvlJc w:val="left"/>
      <w:pPr>
        <w:ind w:left="644" w:hanging="360"/>
      </w:pPr>
      <w:rPr>
        <w:rFonts w:ascii="Wingdings" w:hAnsi="Wingdings" w:hint="default"/>
        <w:color w:val="984806" w:themeColor="accent6" w:themeShade="80"/>
      </w:rPr>
    </w:lvl>
    <w:lvl w:ilvl="1" w:tplc="7D26B090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6E84A8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B65EE024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646AC116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DCE86F50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C608AFB8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D71ABFE6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91C01132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8A92F70"/>
    <w:multiLevelType w:val="multilevel"/>
    <w:tmpl w:val="503A3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6"/>
  </w:num>
  <w:num w:numId="5">
    <w:abstractNumId w:val="8"/>
  </w:num>
  <w:num w:numId="6">
    <w:abstractNumId w:val="13"/>
  </w:num>
  <w:num w:numId="7">
    <w:abstractNumId w:val="5"/>
  </w:num>
  <w:num w:numId="8">
    <w:abstractNumId w:val="14"/>
  </w:num>
  <w:num w:numId="9">
    <w:abstractNumId w:val="12"/>
  </w:num>
  <w:num w:numId="10">
    <w:abstractNumId w:val="3"/>
  </w:num>
  <w:num w:numId="11">
    <w:abstractNumId w:val="15"/>
  </w:num>
  <w:num w:numId="12">
    <w:abstractNumId w:val="10"/>
  </w:num>
  <w:num w:numId="13">
    <w:abstractNumId w:val="2"/>
  </w:num>
  <w:num w:numId="14">
    <w:abstractNumId w:val="7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C0B"/>
    <w:rsid w:val="00004194"/>
    <w:rsid w:val="000216A1"/>
    <w:rsid w:val="00032EED"/>
    <w:rsid w:val="00043539"/>
    <w:rsid w:val="000460E4"/>
    <w:rsid w:val="0004720D"/>
    <w:rsid w:val="00062B66"/>
    <w:rsid w:val="00073896"/>
    <w:rsid w:val="00075994"/>
    <w:rsid w:val="00082D6D"/>
    <w:rsid w:val="000A46DD"/>
    <w:rsid w:val="000A7542"/>
    <w:rsid w:val="000B4A48"/>
    <w:rsid w:val="000D25AF"/>
    <w:rsid w:val="000D67C3"/>
    <w:rsid w:val="000E2B0F"/>
    <w:rsid w:val="000E4112"/>
    <w:rsid w:val="00100D54"/>
    <w:rsid w:val="00116DDB"/>
    <w:rsid w:val="001173B4"/>
    <w:rsid w:val="00117BD0"/>
    <w:rsid w:val="00126F90"/>
    <w:rsid w:val="001326B1"/>
    <w:rsid w:val="001360E4"/>
    <w:rsid w:val="00137436"/>
    <w:rsid w:val="00143D29"/>
    <w:rsid w:val="0017018A"/>
    <w:rsid w:val="00171714"/>
    <w:rsid w:val="001774A5"/>
    <w:rsid w:val="00183BBE"/>
    <w:rsid w:val="0018439C"/>
    <w:rsid w:val="001D0D7F"/>
    <w:rsid w:val="001E2745"/>
    <w:rsid w:val="001E2CE1"/>
    <w:rsid w:val="002043EC"/>
    <w:rsid w:val="002061BB"/>
    <w:rsid w:val="00212C5C"/>
    <w:rsid w:val="002135BC"/>
    <w:rsid w:val="0023174F"/>
    <w:rsid w:val="00243545"/>
    <w:rsid w:val="0024735D"/>
    <w:rsid w:val="00251346"/>
    <w:rsid w:val="0025290E"/>
    <w:rsid w:val="002611E3"/>
    <w:rsid w:val="00261EB9"/>
    <w:rsid w:val="00262C2C"/>
    <w:rsid w:val="00263688"/>
    <w:rsid w:val="0026629B"/>
    <w:rsid w:val="00266BBB"/>
    <w:rsid w:val="00281FDF"/>
    <w:rsid w:val="00297BCA"/>
    <w:rsid w:val="002A4437"/>
    <w:rsid w:val="002B1EF1"/>
    <w:rsid w:val="002C2CC9"/>
    <w:rsid w:val="002E02BC"/>
    <w:rsid w:val="002E2861"/>
    <w:rsid w:val="002F23C6"/>
    <w:rsid w:val="002F330E"/>
    <w:rsid w:val="003105D7"/>
    <w:rsid w:val="00315714"/>
    <w:rsid w:val="003207EF"/>
    <w:rsid w:val="00325ADC"/>
    <w:rsid w:val="00331D3D"/>
    <w:rsid w:val="003345BE"/>
    <w:rsid w:val="00346F43"/>
    <w:rsid w:val="003564BD"/>
    <w:rsid w:val="00356DBC"/>
    <w:rsid w:val="00363354"/>
    <w:rsid w:val="003816BF"/>
    <w:rsid w:val="00381F7B"/>
    <w:rsid w:val="00386746"/>
    <w:rsid w:val="00386C96"/>
    <w:rsid w:val="00393257"/>
    <w:rsid w:val="003A53CF"/>
    <w:rsid w:val="003A6A82"/>
    <w:rsid w:val="003B1755"/>
    <w:rsid w:val="003B39A6"/>
    <w:rsid w:val="003B640C"/>
    <w:rsid w:val="003B7CB2"/>
    <w:rsid w:val="003C1784"/>
    <w:rsid w:val="003F00EC"/>
    <w:rsid w:val="00403558"/>
    <w:rsid w:val="0040761A"/>
    <w:rsid w:val="004241E5"/>
    <w:rsid w:val="00432538"/>
    <w:rsid w:val="004377FD"/>
    <w:rsid w:val="00440215"/>
    <w:rsid w:val="00443AD6"/>
    <w:rsid w:val="00445AA1"/>
    <w:rsid w:val="00452923"/>
    <w:rsid w:val="00455104"/>
    <w:rsid w:val="00460177"/>
    <w:rsid w:val="004769DF"/>
    <w:rsid w:val="00476EC3"/>
    <w:rsid w:val="004836A6"/>
    <w:rsid w:val="00486E08"/>
    <w:rsid w:val="00487144"/>
    <w:rsid w:val="004877DA"/>
    <w:rsid w:val="004911A9"/>
    <w:rsid w:val="00496EA3"/>
    <w:rsid w:val="004A0482"/>
    <w:rsid w:val="004A2FA6"/>
    <w:rsid w:val="004C0C53"/>
    <w:rsid w:val="004D4347"/>
    <w:rsid w:val="004E16CA"/>
    <w:rsid w:val="004E41AF"/>
    <w:rsid w:val="004E4438"/>
    <w:rsid w:val="004F37EC"/>
    <w:rsid w:val="00504CC3"/>
    <w:rsid w:val="00507265"/>
    <w:rsid w:val="00517A40"/>
    <w:rsid w:val="00525592"/>
    <w:rsid w:val="00541E26"/>
    <w:rsid w:val="00543E30"/>
    <w:rsid w:val="00545525"/>
    <w:rsid w:val="00566317"/>
    <w:rsid w:val="00577E0B"/>
    <w:rsid w:val="00582D40"/>
    <w:rsid w:val="0058758E"/>
    <w:rsid w:val="00591493"/>
    <w:rsid w:val="005A1BA1"/>
    <w:rsid w:val="005A5BB3"/>
    <w:rsid w:val="005B09B4"/>
    <w:rsid w:val="005C3D92"/>
    <w:rsid w:val="005C5C0B"/>
    <w:rsid w:val="005D17E7"/>
    <w:rsid w:val="005D359C"/>
    <w:rsid w:val="005D59B3"/>
    <w:rsid w:val="005E7FD9"/>
    <w:rsid w:val="005F7095"/>
    <w:rsid w:val="0062233C"/>
    <w:rsid w:val="00624EDA"/>
    <w:rsid w:val="00633344"/>
    <w:rsid w:val="00655ADE"/>
    <w:rsid w:val="00657004"/>
    <w:rsid w:val="00673601"/>
    <w:rsid w:val="006779B9"/>
    <w:rsid w:val="00691287"/>
    <w:rsid w:val="006A1325"/>
    <w:rsid w:val="006A2EA8"/>
    <w:rsid w:val="006A34A6"/>
    <w:rsid w:val="006B5818"/>
    <w:rsid w:val="006B7041"/>
    <w:rsid w:val="006C06F4"/>
    <w:rsid w:val="006C12C1"/>
    <w:rsid w:val="006E0EBE"/>
    <w:rsid w:val="006F3FEC"/>
    <w:rsid w:val="007027E6"/>
    <w:rsid w:val="00721AED"/>
    <w:rsid w:val="007334DD"/>
    <w:rsid w:val="007374FB"/>
    <w:rsid w:val="0076033A"/>
    <w:rsid w:val="00777BE6"/>
    <w:rsid w:val="00783281"/>
    <w:rsid w:val="00785340"/>
    <w:rsid w:val="00787F70"/>
    <w:rsid w:val="00790E14"/>
    <w:rsid w:val="007A4F0E"/>
    <w:rsid w:val="007B12C0"/>
    <w:rsid w:val="007C41E8"/>
    <w:rsid w:val="007D09F2"/>
    <w:rsid w:val="007D6EA1"/>
    <w:rsid w:val="007E4A2A"/>
    <w:rsid w:val="007F5399"/>
    <w:rsid w:val="0080056A"/>
    <w:rsid w:val="00803F15"/>
    <w:rsid w:val="00813EA6"/>
    <w:rsid w:val="00825DF0"/>
    <w:rsid w:val="00853784"/>
    <w:rsid w:val="0085562F"/>
    <w:rsid w:val="00861825"/>
    <w:rsid w:val="00864E89"/>
    <w:rsid w:val="008728E6"/>
    <w:rsid w:val="008740A0"/>
    <w:rsid w:val="00881F03"/>
    <w:rsid w:val="00884A04"/>
    <w:rsid w:val="00890DA9"/>
    <w:rsid w:val="00893BAC"/>
    <w:rsid w:val="008961C2"/>
    <w:rsid w:val="008970DD"/>
    <w:rsid w:val="008A42D9"/>
    <w:rsid w:val="008B0891"/>
    <w:rsid w:val="008B2E37"/>
    <w:rsid w:val="008B300B"/>
    <w:rsid w:val="008B7BA3"/>
    <w:rsid w:val="008C0A30"/>
    <w:rsid w:val="008E49FD"/>
    <w:rsid w:val="008F754E"/>
    <w:rsid w:val="00914230"/>
    <w:rsid w:val="00914753"/>
    <w:rsid w:val="00915C1A"/>
    <w:rsid w:val="0092333E"/>
    <w:rsid w:val="009239D3"/>
    <w:rsid w:val="00936330"/>
    <w:rsid w:val="00944361"/>
    <w:rsid w:val="00957254"/>
    <w:rsid w:val="00963C17"/>
    <w:rsid w:val="0096415B"/>
    <w:rsid w:val="00964936"/>
    <w:rsid w:val="00967C3A"/>
    <w:rsid w:val="00973D8E"/>
    <w:rsid w:val="009A1E28"/>
    <w:rsid w:val="009C1914"/>
    <w:rsid w:val="009C5F46"/>
    <w:rsid w:val="009C6A34"/>
    <w:rsid w:val="009C7BA8"/>
    <w:rsid w:val="009D146E"/>
    <w:rsid w:val="009D79AD"/>
    <w:rsid w:val="009F4445"/>
    <w:rsid w:val="00A14F49"/>
    <w:rsid w:val="00A15E79"/>
    <w:rsid w:val="00A2717A"/>
    <w:rsid w:val="00A356FF"/>
    <w:rsid w:val="00A35E1F"/>
    <w:rsid w:val="00A52D16"/>
    <w:rsid w:val="00A542B8"/>
    <w:rsid w:val="00A63B27"/>
    <w:rsid w:val="00A800FE"/>
    <w:rsid w:val="00AA3080"/>
    <w:rsid w:val="00AB0E7E"/>
    <w:rsid w:val="00AB20A5"/>
    <w:rsid w:val="00AB215A"/>
    <w:rsid w:val="00AC0945"/>
    <w:rsid w:val="00AC6477"/>
    <w:rsid w:val="00AE0A5A"/>
    <w:rsid w:val="00AF28B4"/>
    <w:rsid w:val="00B04861"/>
    <w:rsid w:val="00B050BD"/>
    <w:rsid w:val="00B0744A"/>
    <w:rsid w:val="00B344B3"/>
    <w:rsid w:val="00B47F1D"/>
    <w:rsid w:val="00B50909"/>
    <w:rsid w:val="00B56D59"/>
    <w:rsid w:val="00B66954"/>
    <w:rsid w:val="00B67C61"/>
    <w:rsid w:val="00B83120"/>
    <w:rsid w:val="00B948F1"/>
    <w:rsid w:val="00BA032E"/>
    <w:rsid w:val="00BA3139"/>
    <w:rsid w:val="00BA7895"/>
    <w:rsid w:val="00BB016E"/>
    <w:rsid w:val="00BB767F"/>
    <w:rsid w:val="00BC7792"/>
    <w:rsid w:val="00BD51AD"/>
    <w:rsid w:val="00BF0481"/>
    <w:rsid w:val="00C30549"/>
    <w:rsid w:val="00C31E36"/>
    <w:rsid w:val="00C36DBB"/>
    <w:rsid w:val="00C40D4D"/>
    <w:rsid w:val="00C46A03"/>
    <w:rsid w:val="00C53F4C"/>
    <w:rsid w:val="00C6057E"/>
    <w:rsid w:val="00C711CA"/>
    <w:rsid w:val="00C7282B"/>
    <w:rsid w:val="00C86366"/>
    <w:rsid w:val="00C95B8B"/>
    <w:rsid w:val="00CA4FCF"/>
    <w:rsid w:val="00CA7215"/>
    <w:rsid w:val="00CA7912"/>
    <w:rsid w:val="00CC2DD3"/>
    <w:rsid w:val="00CD299C"/>
    <w:rsid w:val="00CE0F6C"/>
    <w:rsid w:val="00CE2239"/>
    <w:rsid w:val="00CE5ACA"/>
    <w:rsid w:val="00D00CFE"/>
    <w:rsid w:val="00D141A3"/>
    <w:rsid w:val="00D20704"/>
    <w:rsid w:val="00D25597"/>
    <w:rsid w:val="00D32E20"/>
    <w:rsid w:val="00D337B0"/>
    <w:rsid w:val="00D37C2D"/>
    <w:rsid w:val="00D507C1"/>
    <w:rsid w:val="00D51914"/>
    <w:rsid w:val="00D5374A"/>
    <w:rsid w:val="00D66DC2"/>
    <w:rsid w:val="00D8760C"/>
    <w:rsid w:val="00D9144F"/>
    <w:rsid w:val="00D9160F"/>
    <w:rsid w:val="00DC5655"/>
    <w:rsid w:val="00DC7DCC"/>
    <w:rsid w:val="00DE4754"/>
    <w:rsid w:val="00DE6291"/>
    <w:rsid w:val="00DF62B1"/>
    <w:rsid w:val="00E01BBE"/>
    <w:rsid w:val="00E023A9"/>
    <w:rsid w:val="00E024F1"/>
    <w:rsid w:val="00E17B92"/>
    <w:rsid w:val="00E23E34"/>
    <w:rsid w:val="00E306BE"/>
    <w:rsid w:val="00E32D0F"/>
    <w:rsid w:val="00E43D49"/>
    <w:rsid w:val="00E4504C"/>
    <w:rsid w:val="00E54E99"/>
    <w:rsid w:val="00E71C8E"/>
    <w:rsid w:val="00EB332F"/>
    <w:rsid w:val="00EB37B3"/>
    <w:rsid w:val="00EC004E"/>
    <w:rsid w:val="00EC5C65"/>
    <w:rsid w:val="00ED2E0C"/>
    <w:rsid w:val="00ED3636"/>
    <w:rsid w:val="00EE3576"/>
    <w:rsid w:val="00EF3083"/>
    <w:rsid w:val="00EF7534"/>
    <w:rsid w:val="00F03EB4"/>
    <w:rsid w:val="00F24CAF"/>
    <w:rsid w:val="00F46A6F"/>
    <w:rsid w:val="00F60BFC"/>
    <w:rsid w:val="00F765C5"/>
    <w:rsid w:val="00F8064D"/>
    <w:rsid w:val="00FA60EB"/>
    <w:rsid w:val="00FA6F1E"/>
    <w:rsid w:val="00FA7195"/>
    <w:rsid w:val="00FB0883"/>
    <w:rsid w:val="00FB186F"/>
    <w:rsid w:val="00FD37B6"/>
    <w:rsid w:val="00FD3DAD"/>
    <w:rsid w:val="00FE31C6"/>
    <w:rsid w:val="00FE3CA9"/>
    <w:rsid w:val="00F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E09040"/>
  <w15:docId w15:val="{1F54565C-43C4-40D3-A4B2-6D00371E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C3A"/>
  </w:style>
  <w:style w:type="paragraph" w:styleId="Titre1">
    <w:name w:val="heading 1"/>
    <w:basedOn w:val="AINormalCouleur"/>
    <w:next w:val="AIStyle1"/>
    <w:link w:val="Titre1Car"/>
    <w:qFormat/>
    <w:rsid w:val="00566317"/>
    <w:pPr>
      <w:pageBreakBefore/>
      <w:numPr>
        <w:numId w:val="10"/>
      </w:numPr>
      <w:pBdr>
        <w:bottom w:val="single" w:sz="4" w:space="1" w:color="auto"/>
      </w:pBdr>
      <w:ind w:left="567" w:hanging="567"/>
      <w:outlineLvl w:val="0"/>
    </w:pPr>
    <w:rPr>
      <w:b/>
      <w:caps/>
      <w:sz w:val="28"/>
      <w:szCs w:val="28"/>
    </w:rPr>
  </w:style>
  <w:style w:type="paragraph" w:styleId="Titre2">
    <w:name w:val="heading 2"/>
    <w:basedOn w:val="AINormalCouleur"/>
    <w:next w:val="AIStyle2"/>
    <w:link w:val="Titre2Car"/>
    <w:unhideWhenUsed/>
    <w:qFormat/>
    <w:rsid w:val="008B2E37"/>
    <w:pPr>
      <w:numPr>
        <w:ilvl w:val="1"/>
        <w:numId w:val="10"/>
      </w:numPr>
      <w:spacing w:before="360" w:after="0"/>
      <w:ind w:left="709" w:hanging="709"/>
      <w:outlineLvl w:val="1"/>
    </w:pPr>
    <w:rPr>
      <w:b/>
      <w:caps/>
      <w:sz w:val="28"/>
      <w:szCs w:val="28"/>
    </w:rPr>
  </w:style>
  <w:style w:type="paragraph" w:styleId="Titre3">
    <w:name w:val="heading 3"/>
    <w:basedOn w:val="AINormalCouleur"/>
    <w:next w:val="AIStyle3"/>
    <w:link w:val="Titre3Car"/>
    <w:unhideWhenUsed/>
    <w:qFormat/>
    <w:rsid w:val="008B2E37"/>
    <w:pPr>
      <w:keepNext/>
      <w:numPr>
        <w:ilvl w:val="2"/>
        <w:numId w:val="10"/>
      </w:numPr>
      <w:spacing w:before="120" w:after="60" w:line="240" w:lineRule="auto"/>
      <w:ind w:left="1276" w:hanging="992"/>
      <w:outlineLvl w:val="2"/>
    </w:pPr>
    <w:rPr>
      <w:rFonts w:eastAsiaTheme="majorEastAsia" w:cstheme="majorBidi"/>
      <w:b/>
      <w:bCs/>
      <w:i/>
      <w:smallCaps/>
      <w:sz w:val="24"/>
      <w:szCs w:val="24"/>
    </w:rPr>
  </w:style>
  <w:style w:type="paragraph" w:styleId="Titre4">
    <w:name w:val="heading 4"/>
    <w:basedOn w:val="AINormalCouleur"/>
    <w:next w:val="AIStyle4"/>
    <w:link w:val="Titre4Car"/>
    <w:unhideWhenUsed/>
    <w:qFormat/>
    <w:rsid w:val="00D5374A"/>
    <w:pPr>
      <w:keepNext/>
      <w:keepLines/>
      <w:numPr>
        <w:ilvl w:val="3"/>
        <w:numId w:val="10"/>
      </w:numPr>
      <w:spacing w:before="200" w:after="0"/>
      <w:ind w:left="1276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nhideWhenUsed/>
    <w:qFormat/>
    <w:rsid w:val="00777BE6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777BE6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777BE6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777BE6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777BE6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6317"/>
    <w:rPr>
      <w:b/>
      <w:caps/>
      <w:color w:val="7F7F7F" w:themeColor="text1" w:themeTint="80"/>
      <w:sz w:val="28"/>
      <w:szCs w:val="28"/>
    </w:rPr>
  </w:style>
  <w:style w:type="paragraph" w:customStyle="1" w:styleId="AINormalCouleur">
    <w:name w:val="AI_Normal Couleur"/>
    <w:link w:val="AINormalCouleurCar"/>
    <w:qFormat/>
    <w:rsid w:val="00936330"/>
    <w:rPr>
      <w:color w:val="7F7F7F" w:themeColor="text1" w:themeTint="80"/>
    </w:rPr>
  </w:style>
  <w:style w:type="paragraph" w:customStyle="1" w:styleId="AIStyle1">
    <w:name w:val="AI_Style1"/>
    <w:basedOn w:val="Normal"/>
    <w:autoRedefine/>
    <w:qFormat/>
    <w:rsid w:val="00E71C8E"/>
    <w:pPr>
      <w:spacing w:after="0"/>
      <w:ind w:left="284"/>
    </w:pPr>
  </w:style>
  <w:style w:type="paragraph" w:customStyle="1" w:styleId="AIStyle2">
    <w:name w:val="AI_Style2"/>
    <w:basedOn w:val="AIStyle1"/>
    <w:qFormat/>
    <w:rsid w:val="00032EED"/>
    <w:pPr>
      <w:ind w:left="567"/>
    </w:pPr>
  </w:style>
  <w:style w:type="paragraph" w:customStyle="1" w:styleId="AIStyle3">
    <w:name w:val="AI_Style3"/>
    <w:basedOn w:val="AIStyle2"/>
    <w:qFormat/>
    <w:rsid w:val="00F03EB4"/>
    <w:pPr>
      <w:ind w:left="709"/>
    </w:pPr>
  </w:style>
  <w:style w:type="paragraph" w:customStyle="1" w:styleId="AIStyle4">
    <w:name w:val="AI_Style4"/>
    <w:basedOn w:val="AIStyle3"/>
    <w:qFormat/>
    <w:rsid w:val="00F03EB4"/>
    <w:pPr>
      <w:ind w:left="851"/>
    </w:pPr>
  </w:style>
  <w:style w:type="character" w:customStyle="1" w:styleId="Titre3Car">
    <w:name w:val="Titre 3 Car"/>
    <w:basedOn w:val="Policepardfaut"/>
    <w:link w:val="Titre3"/>
    <w:uiPriority w:val="9"/>
    <w:rsid w:val="008B2E37"/>
    <w:rPr>
      <w:rFonts w:eastAsiaTheme="majorEastAsia" w:cstheme="majorBidi"/>
      <w:b/>
      <w:bCs/>
      <w:i/>
      <w:smallCaps/>
      <w:color w:val="7F7F7F" w:themeColor="text1" w:themeTint="8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B2E37"/>
    <w:rPr>
      <w:b/>
      <w:caps/>
      <w:color w:val="7F7F7F" w:themeColor="text1" w:themeTint="8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F46A6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5374A"/>
    <w:rPr>
      <w:rFonts w:eastAsiaTheme="majorEastAsia" w:cstheme="majorBidi"/>
      <w:b/>
      <w:bCs/>
      <w:iCs/>
      <w:color w:val="E36C0A" w:themeColor="accent6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77B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777BE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77B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77B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77B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StyleTitre">
    <w:name w:val="Style Titre"/>
    <w:basedOn w:val="AINormalCouleur"/>
    <w:next w:val="AIStyle1"/>
    <w:qFormat/>
    <w:rsid w:val="00963C17"/>
    <w:rPr>
      <w:caps/>
      <w:sz w:val="28"/>
      <w:szCs w:val="28"/>
    </w:rPr>
  </w:style>
  <w:style w:type="character" w:styleId="Accentuation">
    <w:name w:val="Emphasis"/>
    <w:basedOn w:val="Policepardfaut"/>
    <w:uiPriority w:val="20"/>
    <w:qFormat/>
    <w:rsid w:val="002E02BC"/>
    <w:rPr>
      <w:rFonts w:cs="Times New Roman"/>
      <w:b/>
      <w:i/>
      <w:iCs/>
      <w:u w:val="none"/>
    </w:rPr>
  </w:style>
  <w:style w:type="paragraph" w:customStyle="1" w:styleId="AIPGardeTitre">
    <w:name w:val="AI_PGarde_Titre"/>
    <w:basedOn w:val="AINormalCouleur"/>
    <w:qFormat/>
    <w:rsid w:val="00D66DC2"/>
    <w:pPr>
      <w:spacing w:after="0"/>
      <w:ind w:left="1985" w:right="1842"/>
      <w:jc w:val="center"/>
    </w:pPr>
    <w:rPr>
      <w:rFonts w:asciiTheme="majorHAnsi" w:hAnsiTheme="majorHAnsi"/>
      <w:sz w:val="52"/>
    </w:rPr>
  </w:style>
  <w:style w:type="paragraph" w:styleId="En-tte">
    <w:name w:val="header"/>
    <w:basedOn w:val="Normal"/>
    <w:link w:val="En-tteCar"/>
    <w:uiPriority w:val="99"/>
    <w:unhideWhenUsed/>
    <w:rsid w:val="000D67C3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IPGardeNoDoc">
    <w:name w:val="AI_PGarde_No_Doc"/>
    <w:basedOn w:val="AINormalCouleur"/>
    <w:link w:val="AIPGardeNoDocCar"/>
    <w:autoRedefine/>
    <w:qFormat/>
    <w:rsid w:val="00936330"/>
    <w:pPr>
      <w:shd w:val="clear" w:color="auto" w:fill="FBD4B4" w:themeFill="accent6" w:themeFillTint="66"/>
      <w:ind w:left="2268" w:right="566"/>
      <w:jc w:val="center"/>
    </w:pPr>
    <w:rPr>
      <w:sz w:val="52"/>
    </w:rPr>
  </w:style>
  <w:style w:type="character" w:customStyle="1" w:styleId="En-tteCar">
    <w:name w:val="En-tête Car"/>
    <w:basedOn w:val="Policepardfaut"/>
    <w:link w:val="En-tte"/>
    <w:uiPriority w:val="99"/>
    <w:rsid w:val="000D67C3"/>
  </w:style>
  <w:style w:type="paragraph" w:styleId="Pieddepage">
    <w:name w:val="footer"/>
    <w:basedOn w:val="Normal"/>
    <w:link w:val="PieddepageCar"/>
    <w:uiPriority w:val="99"/>
    <w:unhideWhenUsed/>
    <w:rsid w:val="000D6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67C3"/>
  </w:style>
  <w:style w:type="paragraph" w:customStyle="1" w:styleId="AINormal">
    <w:name w:val="AI_Normal"/>
    <w:qFormat/>
    <w:locked/>
    <w:rsid w:val="0085378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AIPieddePGarde">
    <w:name w:val="AI_Pied_de_PGarde"/>
    <w:basedOn w:val="Normal"/>
    <w:qFormat/>
    <w:rsid w:val="00853784"/>
    <w:pPr>
      <w:tabs>
        <w:tab w:val="left" w:pos="-2552"/>
        <w:tab w:val="center" w:pos="5387"/>
        <w:tab w:val="right" w:pos="10206"/>
      </w:tabs>
      <w:spacing w:after="0" w:line="240" w:lineRule="auto"/>
      <w:ind w:right="-426"/>
      <w:jc w:val="center"/>
    </w:pPr>
    <w:rPr>
      <w:rFonts w:ascii="Calibri" w:eastAsia="Times New Roman" w:hAnsi="Calibri" w:cs="Times New Roman"/>
      <w:sz w:val="18"/>
      <w:szCs w:val="18"/>
      <w:lang w:eastAsia="en-US"/>
    </w:rPr>
  </w:style>
  <w:style w:type="paragraph" w:customStyle="1" w:styleId="AIPGardeClient">
    <w:name w:val="AI_PGarde_Client"/>
    <w:basedOn w:val="AINormalCouleur"/>
    <w:qFormat/>
    <w:rsid w:val="0085562F"/>
    <w:pPr>
      <w:spacing w:after="0"/>
      <w:ind w:left="2693" w:right="992"/>
      <w:jc w:val="center"/>
    </w:pPr>
    <w:rPr>
      <w:rFonts w:asciiTheme="majorHAnsi" w:hAnsiTheme="majorHAnsi"/>
      <w:sz w:val="52"/>
      <w:szCs w:val="52"/>
    </w:rPr>
  </w:style>
  <w:style w:type="paragraph" w:customStyle="1" w:styleId="AIEntetenomClient">
    <w:name w:val="AI_Entete_nom_Client"/>
    <w:basedOn w:val="AINormalCouleur"/>
    <w:qFormat/>
    <w:rsid w:val="00AB215A"/>
    <w:pPr>
      <w:spacing w:after="0"/>
      <w:jc w:val="center"/>
    </w:pPr>
    <w:rPr>
      <w:rFonts w:asciiTheme="majorHAnsi" w:eastAsiaTheme="majorEastAsia" w:hAnsiTheme="majorHAnsi" w:cstheme="majorBidi"/>
      <w:b/>
      <w:bCs/>
      <w:sz w:val="32"/>
      <w:szCs w:val="3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923"/>
    <w:rPr>
      <w:rFonts w:ascii="Tahoma" w:hAnsi="Tahoma" w:cs="Tahoma"/>
      <w:sz w:val="16"/>
      <w:szCs w:val="16"/>
    </w:rPr>
  </w:style>
  <w:style w:type="paragraph" w:customStyle="1" w:styleId="AIpieddepage">
    <w:name w:val="AI pied de page"/>
    <w:basedOn w:val="Normal"/>
    <w:link w:val="AIpieddepageCar"/>
    <w:qFormat/>
    <w:rsid w:val="00452923"/>
    <w:pPr>
      <w:tabs>
        <w:tab w:val="left" w:pos="-2552"/>
        <w:tab w:val="center" w:pos="5387"/>
        <w:tab w:val="right" w:pos="10206"/>
      </w:tabs>
      <w:spacing w:after="0" w:line="240" w:lineRule="auto"/>
      <w:ind w:right="-42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AIpieddepageCar">
    <w:name w:val="AI pied de page Car"/>
    <w:basedOn w:val="Policepardfaut"/>
    <w:link w:val="AIpieddepage"/>
    <w:rsid w:val="00452923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AIStyleTitre">
    <w:name w:val="AI_Style_Titre"/>
    <w:basedOn w:val="AINormalCouleur"/>
    <w:qFormat/>
    <w:rsid w:val="00582D40"/>
    <w:rPr>
      <w:rFonts w:asciiTheme="majorHAnsi" w:hAnsiTheme="majorHAnsi"/>
      <w:b/>
      <w:sz w:val="28"/>
      <w:szCs w:val="28"/>
    </w:rPr>
  </w:style>
  <w:style w:type="paragraph" w:customStyle="1" w:styleId="AITableauTitre">
    <w:name w:val="AI_Tableau_Titre"/>
    <w:qFormat/>
    <w:rsid w:val="00100D54"/>
    <w:pPr>
      <w:spacing w:after="0"/>
    </w:pPr>
    <w:rPr>
      <w:rFonts w:ascii="Calibri" w:eastAsia="Times New Roman" w:hAnsi="Calibri" w:cs="Times New Roman"/>
      <w:b/>
      <w:lang w:eastAsia="en-US"/>
    </w:rPr>
  </w:style>
  <w:style w:type="paragraph" w:customStyle="1" w:styleId="AITableauDonnes">
    <w:name w:val="AI_Tableau_Données"/>
    <w:qFormat/>
    <w:rsid w:val="00100D54"/>
    <w:pPr>
      <w:spacing w:after="0"/>
    </w:pPr>
    <w:rPr>
      <w:rFonts w:ascii="Calibri" w:eastAsia="Times New Roman" w:hAnsi="Calibri" w:cs="Times New Roman"/>
      <w:lang w:eastAsia="en-US"/>
    </w:rPr>
  </w:style>
  <w:style w:type="paragraph" w:styleId="TM1">
    <w:name w:val="toc 1"/>
    <w:basedOn w:val="AINormal"/>
    <w:autoRedefine/>
    <w:uiPriority w:val="39"/>
    <w:unhideWhenUsed/>
    <w:rsid w:val="004769DF"/>
    <w:pPr>
      <w:tabs>
        <w:tab w:val="left" w:pos="993"/>
        <w:tab w:val="right" w:leader="dot" w:pos="9062"/>
      </w:tabs>
    </w:pPr>
    <w:rPr>
      <w:smallCaps/>
      <w:noProof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4769DF"/>
    <w:pPr>
      <w:tabs>
        <w:tab w:val="left" w:pos="1418"/>
        <w:tab w:val="right" w:leader="dot" w:pos="9062"/>
      </w:tabs>
      <w:spacing w:after="100" w:afterAutospacing="1" w:line="240" w:lineRule="auto"/>
      <w:ind w:left="221"/>
      <w:contextualSpacing/>
    </w:pPr>
    <w:rPr>
      <w:rFonts w:eastAsiaTheme="minorHAnsi"/>
      <w:lang w:eastAsia="en-US"/>
    </w:rPr>
  </w:style>
  <w:style w:type="character" w:styleId="Lienhypertexte">
    <w:name w:val="Hyperlink"/>
    <w:basedOn w:val="Policepardfaut"/>
    <w:uiPriority w:val="99"/>
    <w:unhideWhenUsed/>
    <w:rsid w:val="004769DF"/>
    <w:rPr>
      <w:color w:val="0000FF"/>
      <w:u w:val="single"/>
    </w:rPr>
  </w:style>
  <w:style w:type="paragraph" w:customStyle="1" w:styleId="AIDocRfrenceTitre">
    <w:name w:val="AI_DocRéférence_Titre"/>
    <w:basedOn w:val="AINormal"/>
    <w:next w:val="AIDocRfrence"/>
    <w:qFormat/>
    <w:rsid w:val="00137436"/>
    <w:rPr>
      <w:b/>
    </w:rPr>
  </w:style>
  <w:style w:type="paragraph" w:customStyle="1" w:styleId="AIDocRfrence">
    <w:name w:val="AI_DocRéférence"/>
    <w:basedOn w:val="AIDocRfrenceTitre"/>
    <w:qFormat/>
    <w:rsid w:val="00137436"/>
    <w:rPr>
      <w:b w:val="0"/>
    </w:rPr>
  </w:style>
  <w:style w:type="paragraph" w:customStyle="1" w:styleId="AIPuce3">
    <w:name w:val="AI_Puce3"/>
    <w:basedOn w:val="AIPuce2"/>
    <w:link w:val="AIPuce3Car"/>
    <w:qFormat/>
    <w:locked/>
    <w:rsid w:val="00356DBC"/>
    <w:pPr>
      <w:numPr>
        <w:numId w:val="11"/>
      </w:numPr>
      <w:spacing w:after="120"/>
      <w:ind w:left="1701" w:hanging="425"/>
      <w:contextualSpacing/>
    </w:pPr>
  </w:style>
  <w:style w:type="character" w:customStyle="1" w:styleId="AIPuce3Car">
    <w:name w:val="AI_Puce3 Car"/>
    <w:basedOn w:val="Policepardfaut"/>
    <w:link w:val="AIPuce3"/>
    <w:rsid w:val="00356DBC"/>
    <w:rPr>
      <w:rFonts w:ascii="Calibri" w:eastAsia="Times New Roman" w:hAnsi="Calibri" w:cs="Arial"/>
    </w:rPr>
  </w:style>
  <w:style w:type="paragraph" w:customStyle="1" w:styleId="AIPuce2">
    <w:name w:val="AI_Puce2"/>
    <w:basedOn w:val="AIPuce1"/>
    <w:qFormat/>
    <w:rsid w:val="00356DBC"/>
    <w:pPr>
      <w:ind w:left="1560"/>
    </w:pPr>
  </w:style>
  <w:style w:type="paragraph" w:customStyle="1" w:styleId="AIPuce1">
    <w:name w:val="AI_Puce1"/>
    <w:basedOn w:val="AIStyle1"/>
    <w:qFormat/>
    <w:rsid w:val="00356DBC"/>
    <w:pPr>
      <w:numPr>
        <w:numId w:val="12"/>
      </w:numPr>
      <w:ind w:left="1276" w:hanging="425"/>
    </w:pPr>
    <w:rPr>
      <w:rFonts w:ascii="Calibri" w:eastAsia="Times New Roman" w:hAnsi="Calibri" w:cs="Arial"/>
    </w:rPr>
  </w:style>
  <w:style w:type="character" w:customStyle="1" w:styleId="AINormalCouleurCar">
    <w:name w:val="AI_Normal Couleur Car"/>
    <w:basedOn w:val="Policepardfaut"/>
    <w:link w:val="AINormalCouleur"/>
    <w:rsid w:val="00A15E79"/>
    <w:rPr>
      <w:color w:val="7F7F7F" w:themeColor="text1" w:themeTint="80"/>
    </w:rPr>
  </w:style>
  <w:style w:type="character" w:customStyle="1" w:styleId="AIPGardeNoDocCar">
    <w:name w:val="AI_PGarde_No_Doc Car"/>
    <w:basedOn w:val="AINormalCouleurCar"/>
    <w:link w:val="AIPGardeNoDoc"/>
    <w:rsid w:val="00A15E79"/>
    <w:rPr>
      <w:color w:val="7F7F7F" w:themeColor="text1" w:themeTint="80"/>
      <w:sz w:val="52"/>
      <w:shd w:val="clear" w:color="auto" w:fill="FBD4B4" w:themeFill="accent6" w:themeFillTint="66"/>
    </w:rPr>
  </w:style>
  <w:style w:type="paragraph" w:customStyle="1" w:styleId="AIEnteteAFF">
    <w:name w:val="AI_Entete_AFF"/>
    <w:basedOn w:val="AINormalCouleur"/>
    <w:qFormat/>
    <w:rsid w:val="00AB215A"/>
    <w:pPr>
      <w:spacing w:after="0"/>
      <w:jc w:val="right"/>
    </w:pPr>
    <w:rPr>
      <w:rFonts w:asciiTheme="majorHAnsi" w:hAnsiTheme="majorHAnsi"/>
      <w:b/>
      <w:sz w:val="24"/>
      <w:szCs w:val="24"/>
    </w:rPr>
  </w:style>
  <w:style w:type="paragraph" w:customStyle="1" w:styleId="peiddepageAI">
    <w:name w:val="peid de page AI"/>
    <w:basedOn w:val="Pieddepage"/>
    <w:link w:val="peiddepageAICar"/>
    <w:qFormat/>
    <w:rsid w:val="00325ADC"/>
    <w:pPr>
      <w:tabs>
        <w:tab w:val="clear" w:pos="4536"/>
        <w:tab w:val="clear" w:pos="9072"/>
        <w:tab w:val="center" w:pos="4819"/>
        <w:tab w:val="right" w:pos="9071"/>
      </w:tabs>
      <w:ind w:left="426"/>
      <w:jc w:val="center"/>
    </w:pPr>
    <w:rPr>
      <w:rFonts w:ascii="Verdana" w:eastAsia="Times New Roman" w:hAnsi="Verdana" w:cs="Times New Roman"/>
      <w:sz w:val="12"/>
      <w:szCs w:val="12"/>
      <w:lang w:val="x-none" w:eastAsia="x-none"/>
    </w:rPr>
  </w:style>
  <w:style w:type="character" w:customStyle="1" w:styleId="peiddepageAICar">
    <w:name w:val="peid de page AI Car"/>
    <w:link w:val="peiddepageAI"/>
    <w:rsid w:val="00325ADC"/>
    <w:rPr>
      <w:rFonts w:ascii="Verdana" w:eastAsia="Times New Roman" w:hAnsi="Verdana" w:cs="Times New Roman"/>
      <w:sz w:val="12"/>
      <w:szCs w:val="12"/>
      <w:lang w:val="x-none" w:eastAsia="x-none"/>
    </w:rPr>
  </w:style>
  <w:style w:type="character" w:styleId="Marquedecommentaire">
    <w:name w:val="annotation reference"/>
    <w:basedOn w:val="Policepardfaut"/>
    <w:uiPriority w:val="99"/>
    <w:semiHidden/>
    <w:unhideWhenUsed/>
    <w:rsid w:val="00893B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3B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3B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3B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3BAC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4377F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A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1">
    <w:name w:val="level1"/>
    <w:basedOn w:val="Normal"/>
    <w:rsid w:val="00BA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A032E"/>
    <w:rPr>
      <w:b/>
      <w:bCs/>
    </w:rPr>
  </w:style>
  <w:style w:type="paragraph" w:customStyle="1" w:styleId="level5">
    <w:name w:val="level5"/>
    <w:basedOn w:val="Normal"/>
    <w:rsid w:val="00BA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https://wikiai.aifrance.com/lib/exe/detail.php?id=tma%3Adeplacement_de_port_serie_sur_irio&amp;media=tma:connection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ikiai.aifrance.com/lib/exe/detail.php?id=tma%3Adeplacement_de_port_serie_sur_irio&amp;media=tma:com4_-_avant.png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ikiai.aifrance.com/lib/exe/detail.php?id=tma%3Adeplacement_de_port_serie_sur_irio&amp;media=tma:parametres_communication_serie.png" TargetMode="Externa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hyperlink" Target="https://wikiai.aifrance.com/lib/exe/detail.php?id=tma%3Adeplacement_de_port_serie_sur_irio&amp;media=tma:modification_des_adresses.png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s://wikiai.aifrance.com/lib/exe/detail.php?id=tma%3Adeplacement_de_port_serie_sur_irio&amp;media=tma:com4_-_apres.png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wikiai.aifrance.com/lib/exe/detail.php?id=tma%3Adeplacement_de_port_serie_sur_irio&amp;media=tma:modification_des_adresses_-_bis.png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aifranc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0A634-48A6-40AD-AC5C-6760AF84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8</Pages>
  <Words>565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dominique.carisey</dc:creator>
  <cp:lastModifiedBy>Adrien RICHARD</cp:lastModifiedBy>
  <cp:revision>6</cp:revision>
  <dcterms:created xsi:type="dcterms:W3CDTF">2021-09-28T09:19:00Z</dcterms:created>
  <dcterms:modified xsi:type="dcterms:W3CDTF">2021-09-28T13:33:00Z</dcterms:modified>
</cp:coreProperties>
</file>